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CA379B">
      <w:pPr>
        <w:pStyle w:val="2"/>
        <w:rPr>
          <w:rFonts w:hint="eastAsia" w:ascii="宋体" w:hAnsi="宋体" w:cs="宋体"/>
        </w:rPr>
      </w:pPr>
      <w:r>
        <w:rPr>
          <w:rFonts w:hint="eastAsia" w:ascii="宋体" w:hAnsi="宋体" w:cs="宋体"/>
          <w:lang w:val="en-US" w:eastAsia="zh-CN"/>
        </w:rPr>
        <w:t>2023年</w:t>
      </w:r>
      <w:r>
        <w:rPr>
          <w:rFonts w:hint="eastAsia" w:ascii="宋体" w:hAnsi="宋体" w:cs="宋体"/>
        </w:rPr>
        <w:t>叙古高速机电专项改造竣（交）工</w:t>
      </w:r>
    </w:p>
    <w:p w14:paraId="2E8E161B">
      <w:pPr>
        <w:pStyle w:val="2"/>
        <w:rPr>
          <w:rFonts w:hint="eastAsia"/>
        </w:rPr>
      </w:pPr>
      <w:r>
        <w:rPr>
          <w:rFonts w:hint="eastAsia" w:ascii="宋体" w:hAnsi="宋体" w:cs="宋体"/>
        </w:rPr>
        <w:t>试验检测</w:t>
      </w:r>
    </w:p>
    <w:p w14:paraId="77FFFC0D">
      <w:pPr>
        <w:pStyle w:val="2"/>
        <w:rPr>
          <w:rFonts w:hint="eastAsia"/>
        </w:rPr>
      </w:pPr>
    </w:p>
    <w:p w14:paraId="29DFB7C1">
      <w:pPr>
        <w:pStyle w:val="2"/>
        <w:rPr>
          <w:rFonts w:hint="eastAsia"/>
        </w:rPr>
      </w:pPr>
    </w:p>
    <w:p w14:paraId="15713EE8">
      <w:pPr>
        <w:pStyle w:val="2"/>
        <w:rPr>
          <w:rFonts w:hint="eastAsia"/>
        </w:rPr>
      </w:pPr>
    </w:p>
    <w:p w14:paraId="0CB16A09">
      <w:pPr>
        <w:pStyle w:val="2"/>
        <w:rPr>
          <w:rFonts w:hint="eastAsia" w:ascii="宋体" w:hAnsi="宋体" w:cs="宋体"/>
        </w:rPr>
      </w:pPr>
    </w:p>
    <w:p w14:paraId="23AAA812">
      <w:pPr>
        <w:pStyle w:val="2"/>
        <w:rPr>
          <w:rFonts w:hint="eastAsia" w:ascii="宋体" w:hAnsi="宋体" w:cs="宋体"/>
        </w:rPr>
      </w:pPr>
      <w:r>
        <w:rPr>
          <w:rFonts w:hint="eastAsia" w:ascii="宋体" w:hAnsi="宋体" w:cs="宋体"/>
        </w:rPr>
        <w:t>比</w:t>
      </w:r>
      <w:bookmarkStart w:id="0" w:name="_Toc26843"/>
      <w:bookmarkStart w:id="1" w:name="_Toc13781"/>
    </w:p>
    <w:p w14:paraId="0719BB22">
      <w:pPr>
        <w:widowControl/>
        <w:jc w:val="center"/>
        <w:rPr>
          <w:rFonts w:hint="eastAsia" w:ascii="宋体" w:hAnsi="宋体" w:cs="宋体"/>
          <w:b/>
          <w:bCs/>
          <w:sz w:val="44"/>
          <w:szCs w:val="44"/>
        </w:rPr>
      </w:pPr>
      <w:r>
        <w:rPr>
          <w:rFonts w:hint="eastAsia" w:ascii="宋体" w:hAnsi="宋体" w:cs="宋体"/>
          <w:b/>
          <w:bCs/>
          <w:sz w:val="44"/>
          <w:szCs w:val="44"/>
        </w:rPr>
        <w:t>选</w:t>
      </w:r>
      <w:bookmarkEnd w:id="0"/>
      <w:bookmarkEnd w:id="1"/>
      <w:r>
        <w:rPr>
          <w:rFonts w:hint="eastAsia" w:ascii="宋体" w:hAnsi="宋体" w:cs="宋体"/>
          <w:b/>
          <w:bCs/>
          <w:sz w:val="44"/>
          <w:szCs w:val="44"/>
        </w:rPr>
        <w:tab/>
      </w:r>
      <w:bookmarkStart w:id="2" w:name="_Toc1655"/>
      <w:bookmarkStart w:id="3" w:name="_Toc2497"/>
    </w:p>
    <w:p w14:paraId="63D7002A">
      <w:pPr>
        <w:widowControl/>
        <w:jc w:val="center"/>
        <w:rPr>
          <w:rFonts w:hint="eastAsia" w:ascii="宋体" w:hAnsi="宋体" w:cs="宋体"/>
          <w:b/>
          <w:bCs/>
          <w:sz w:val="44"/>
          <w:szCs w:val="44"/>
        </w:rPr>
      </w:pPr>
      <w:r>
        <w:rPr>
          <w:rFonts w:hint="eastAsia" w:ascii="宋体" w:hAnsi="宋体" w:cs="宋体"/>
          <w:b/>
          <w:bCs/>
          <w:sz w:val="44"/>
          <w:szCs w:val="44"/>
        </w:rPr>
        <w:t>文</w:t>
      </w:r>
      <w:bookmarkEnd w:id="2"/>
      <w:bookmarkEnd w:id="3"/>
      <w:bookmarkStart w:id="4" w:name="_Toc16087"/>
      <w:bookmarkStart w:id="5" w:name="_Toc4416"/>
    </w:p>
    <w:p w14:paraId="11EC7147">
      <w:pPr>
        <w:widowControl/>
        <w:jc w:val="center"/>
        <w:rPr>
          <w:rFonts w:hint="eastAsia" w:ascii="宋体" w:hAnsi="宋体" w:cs="宋体"/>
          <w:b/>
          <w:bCs/>
          <w:sz w:val="44"/>
          <w:szCs w:val="44"/>
        </w:rPr>
      </w:pPr>
      <w:r>
        <w:rPr>
          <w:rFonts w:hint="eastAsia" w:ascii="宋体" w:hAnsi="宋体" w:cs="宋体"/>
          <w:b/>
          <w:bCs/>
          <w:sz w:val="44"/>
          <w:szCs w:val="44"/>
        </w:rPr>
        <w:t>件</w:t>
      </w:r>
      <w:bookmarkEnd w:id="4"/>
      <w:bookmarkEnd w:id="5"/>
    </w:p>
    <w:p w14:paraId="3B6D3E6A">
      <w:pPr>
        <w:jc w:val="center"/>
        <w:rPr>
          <w:rFonts w:hint="eastAsia" w:ascii="黑体" w:hAnsi="黑体" w:eastAsia="黑体" w:cs="黑体"/>
          <w:sz w:val="72"/>
          <w:szCs w:val="72"/>
        </w:rPr>
      </w:pPr>
    </w:p>
    <w:p w14:paraId="7F03020C">
      <w:pPr>
        <w:pStyle w:val="80"/>
        <w:ind w:firstLine="0"/>
        <w:jc w:val="both"/>
        <w:rPr>
          <w:rFonts w:hint="eastAsia" w:ascii="宋体" w:eastAsia="宋体" w:cs="宋体"/>
          <w:color w:val="auto"/>
          <w:sz w:val="44"/>
          <w:szCs w:val="44"/>
        </w:rPr>
      </w:pPr>
    </w:p>
    <w:p w14:paraId="47D77764">
      <w:pPr>
        <w:pStyle w:val="80"/>
        <w:ind w:firstLine="0"/>
        <w:rPr>
          <w:rFonts w:hint="eastAsia" w:ascii="仿宋" w:hAnsi="仿宋" w:eastAsia="仿宋" w:cs="仿宋"/>
          <w:color w:val="auto"/>
          <w:sz w:val="32"/>
          <w:szCs w:val="32"/>
        </w:rPr>
      </w:pPr>
      <w:r>
        <w:rPr>
          <w:rFonts w:hint="eastAsia" w:ascii="仿宋" w:hAnsi="仿宋" w:eastAsia="仿宋" w:cs="仿宋"/>
          <w:color w:val="auto"/>
          <w:sz w:val="32"/>
          <w:szCs w:val="32"/>
        </w:rPr>
        <w:t>比选人：四川</w:t>
      </w:r>
      <w:r>
        <w:rPr>
          <w:rFonts w:hint="eastAsia" w:ascii="仿宋" w:hAnsi="仿宋" w:eastAsia="仿宋" w:cs="仿宋"/>
          <w:color w:val="auto"/>
          <w:sz w:val="32"/>
          <w:szCs w:val="32"/>
          <w:lang w:val="en-US" w:eastAsia="zh-CN"/>
        </w:rPr>
        <w:t>叙古</w:t>
      </w:r>
      <w:r>
        <w:rPr>
          <w:rFonts w:hint="eastAsia" w:ascii="仿宋" w:hAnsi="仿宋" w:eastAsia="仿宋" w:cs="仿宋"/>
          <w:color w:val="auto"/>
          <w:sz w:val="32"/>
          <w:szCs w:val="32"/>
        </w:rPr>
        <w:t>高速公路</w:t>
      </w:r>
      <w:r>
        <w:rPr>
          <w:rFonts w:hint="eastAsia" w:ascii="仿宋" w:hAnsi="仿宋" w:eastAsia="仿宋" w:cs="仿宋"/>
          <w:color w:val="auto"/>
          <w:sz w:val="32"/>
          <w:szCs w:val="32"/>
          <w:lang w:val="en-US" w:eastAsia="zh-CN"/>
        </w:rPr>
        <w:t>开发</w:t>
      </w:r>
      <w:r>
        <w:rPr>
          <w:rFonts w:hint="eastAsia" w:ascii="仿宋" w:hAnsi="仿宋" w:eastAsia="仿宋" w:cs="仿宋"/>
          <w:color w:val="auto"/>
          <w:sz w:val="32"/>
          <w:szCs w:val="32"/>
        </w:rPr>
        <w:t>有限责任公司</w:t>
      </w:r>
    </w:p>
    <w:p w14:paraId="515D3A96">
      <w:pPr>
        <w:pStyle w:val="80"/>
        <w:ind w:firstLine="0"/>
        <w:rPr>
          <w:rFonts w:hint="eastAsia" w:ascii="仿宋" w:hAnsi="仿宋" w:eastAsia="仿宋" w:cs="仿宋"/>
          <w:color w:val="auto"/>
          <w:sz w:val="32"/>
          <w:szCs w:val="32"/>
        </w:rPr>
      </w:pPr>
      <w:r>
        <w:rPr>
          <w:rFonts w:hint="eastAsia" w:ascii="仿宋" w:hAnsi="仿宋" w:eastAsia="仿宋" w:cs="仿宋"/>
          <w:color w:val="auto"/>
          <w:sz w:val="32"/>
          <w:szCs w:val="32"/>
        </w:rPr>
        <w:t>2024年</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月</w:t>
      </w:r>
    </w:p>
    <w:p w14:paraId="628415AE">
      <w:pPr>
        <w:pStyle w:val="80"/>
        <w:ind w:firstLine="0"/>
        <w:rPr>
          <w:rFonts w:hint="eastAsia" w:ascii="仿宋" w:hAnsi="仿宋" w:eastAsia="仿宋" w:cs="仿宋"/>
          <w:color w:val="auto"/>
          <w:sz w:val="32"/>
          <w:szCs w:val="32"/>
        </w:rPr>
        <w:sectPr>
          <w:headerReference r:id="rId5" w:type="first"/>
          <w:footerReference r:id="rId6" w:type="even"/>
          <w:pgSz w:w="11907" w:h="16840"/>
          <w:pgMar w:top="1418" w:right="1418" w:bottom="1418" w:left="1418" w:header="851" w:footer="992" w:gutter="0"/>
          <w:pgNumType w:fmt="decimal" w:start="1"/>
          <w:cols w:space="720" w:num="1"/>
          <w:titlePg/>
          <w:docGrid w:linePitch="312" w:charSpace="0"/>
        </w:sectPr>
      </w:pPr>
    </w:p>
    <w:p w14:paraId="68952E0A">
      <w:pPr>
        <w:pStyle w:val="28"/>
        <w:rPr>
          <w:rFonts w:hint="eastAsia" w:ascii="宋体" w:hAnsi="宋体" w:cs="宋体"/>
          <w:b/>
          <w:bCs w:val="0"/>
          <w:sz w:val="44"/>
          <w:szCs w:val="44"/>
        </w:rPr>
      </w:pPr>
      <w:bookmarkStart w:id="6" w:name="_Toc6606"/>
      <w:bookmarkStart w:id="7" w:name="_Toc30396"/>
      <w:bookmarkStart w:id="8" w:name="_Toc152042303"/>
      <w:bookmarkStart w:id="9" w:name="_Toc239658453"/>
      <w:bookmarkStart w:id="10" w:name="_Toc237246389"/>
      <w:bookmarkStart w:id="11" w:name="_Toc237246256"/>
      <w:bookmarkStart w:id="12" w:name="_Toc259981271"/>
      <w:bookmarkStart w:id="13" w:name="_Toc262417823"/>
      <w:bookmarkStart w:id="14" w:name="_Toc144974495"/>
      <w:bookmarkStart w:id="15" w:name="_Toc152045527"/>
      <w:bookmarkStart w:id="16" w:name="_Toc237246547"/>
      <w:bookmarkStart w:id="17" w:name="_Toc239473532"/>
      <w:bookmarkStart w:id="18" w:name="_Toc236731961"/>
    </w:p>
    <w:p w14:paraId="557CA14F">
      <w:pPr>
        <w:pStyle w:val="28"/>
        <w:rPr>
          <w:rFonts w:hint="eastAsia" w:ascii="仿宋" w:hAnsi="仿宋" w:eastAsia="仿宋" w:cs="仿宋"/>
          <w:b/>
          <w:bCs w:val="0"/>
          <w:sz w:val="44"/>
          <w:szCs w:val="44"/>
        </w:rPr>
      </w:pPr>
      <w:r>
        <w:rPr>
          <w:rFonts w:hint="eastAsia" w:ascii="仿宋" w:hAnsi="仿宋" w:eastAsia="仿宋" w:cs="仿宋"/>
          <w:b/>
          <w:bCs w:val="0"/>
          <w:sz w:val="44"/>
          <w:szCs w:val="44"/>
        </w:rPr>
        <w:t>目    录</w:t>
      </w:r>
    </w:p>
    <w:p w14:paraId="226F155E">
      <w:pPr>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TOC \o "1-1" \h \u </w:instrText>
      </w:r>
      <w:r>
        <w:rPr>
          <w:rFonts w:hint="eastAsia" w:ascii="仿宋" w:hAnsi="仿宋" w:eastAsia="仿宋" w:cs="仿宋"/>
          <w:sz w:val="28"/>
          <w:szCs w:val="28"/>
        </w:rPr>
        <w:fldChar w:fldCharType="separate"/>
      </w:r>
    </w:p>
    <w:p w14:paraId="37E5EB6F">
      <w:pPr>
        <w:pStyle w:val="96"/>
        <w:tabs>
          <w:tab w:val="right" w:leader="dot" w:pos="8528"/>
        </w:tabs>
        <w:spacing w:line="360" w:lineRule="auto"/>
        <w:rPr>
          <w:rFonts w:hint="eastAsia" w:ascii="仿宋" w:hAnsi="仿宋" w:eastAsia="仿宋" w:cs="仿宋"/>
          <w:color w:val="000000"/>
          <w:kern w:val="2"/>
          <w:sz w:val="28"/>
          <w:szCs w:val="28"/>
          <w:lang w:val="zh-CN"/>
        </w:rPr>
      </w:pPr>
      <w:r>
        <w:rPr>
          <w:rFonts w:hint="eastAsia" w:ascii="仿宋" w:hAnsi="仿宋" w:eastAsia="仿宋" w:cs="仿宋"/>
          <w:color w:val="000000"/>
          <w:kern w:val="2"/>
          <w:sz w:val="28"/>
          <w:szCs w:val="28"/>
          <w:lang w:val="zh-CN"/>
        </w:rPr>
        <w:fldChar w:fldCharType="begin"/>
      </w:r>
      <w:r>
        <w:rPr>
          <w:rFonts w:hint="eastAsia" w:ascii="仿宋" w:hAnsi="仿宋" w:eastAsia="仿宋" w:cs="仿宋"/>
          <w:color w:val="000000"/>
          <w:kern w:val="2"/>
          <w:sz w:val="28"/>
          <w:szCs w:val="28"/>
          <w:lang w:val="zh-CN"/>
        </w:rPr>
        <w:instrText xml:space="preserve"> HYPERLINK \l _Toc23488 </w:instrText>
      </w:r>
      <w:r>
        <w:rPr>
          <w:rFonts w:hint="eastAsia" w:ascii="仿宋" w:hAnsi="仿宋" w:eastAsia="仿宋" w:cs="仿宋"/>
          <w:color w:val="000000"/>
          <w:kern w:val="2"/>
          <w:sz w:val="28"/>
          <w:szCs w:val="28"/>
          <w:lang w:val="zh-CN"/>
        </w:rPr>
        <w:fldChar w:fldCharType="separate"/>
      </w:r>
      <w:r>
        <w:rPr>
          <w:rFonts w:hint="eastAsia" w:ascii="仿宋" w:hAnsi="仿宋" w:eastAsia="仿宋" w:cs="仿宋"/>
          <w:color w:val="000000"/>
          <w:kern w:val="2"/>
          <w:sz w:val="28"/>
          <w:szCs w:val="28"/>
          <w:lang w:val="zh-CN"/>
        </w:rPr>
        <w:t>第一章  比选公告</w:t>
      </w:r>
      <w:r>
        <w:rPr>
          <w:rFonts w:hint="eastAsia" w:ascii="仿宋" w:hAnsi="仿宋" w:eastAsia="仿宋" w:cs="仿宋"/>
          <w:color w:val="000000"/>
          <w:kern w:val="2"/>
          <w:sz w:val="28"/>
          <w:szCs w:val="28"/>
          <w:lang w:val="zh-CN"/>
        </w:rPr>
        <w:tab/>
      </w:r>
      <w:r>
        <w:rPr>
          <w:rFonts w:hint="eastAsia" w:ascii="仿宋" w:hAnsi="仿宋" w:eastAsia="仿宋" w:cs="仿宋"/>
          <w:color w:val="000000"/>
          <w:kern w:val="2"/>
          <w:sz w:val="28"/>
          <w:szCs w:val="28"/>
          <w:lang w:val="zh-CN"/>
        </w:rPr>
        <w:fldChar w:fldCharType="begin"/>
      </w:r>
      <w:r>
        <w:rPr>
          <w:rFonts w:hint="eastAsia" w:ascii="仿宋" w:hAnsi="仿宋" w:eastAsia="仿宋" w:cs="仿宋"/>
          <w:color w:val="000000"/>
          <w:kern w:val="2"/>
          <w:sz w:val="28"/>
          <w:szCs w:val="28"/>
          <w:lang w:val="zh-CN"/>
        </w:rPr>
        <w:instrText xml:space="preserve"> PAGEREF _Toc23488 \h </w:instrText>
      </w:r>
      <w:r>
        <w:rPr>
          <w:rFonts w:hint="eastAsia" w:ascii="仿宋" w:hAnsi="仿宋" w:eastAsia="仿宋" w:cs="仿宋"/>
          <w:color w:val="000000"/>
          <w:kern w:val="2"/>
          <w:sz w:val="28"/>
          <w:szCs w:val="28"/>
          <w:lang w:val="zh-CN"/>
        </w:rPr>
        <w:fldChar w:fldCharType="separate"/>
      </w:r>
      <w:r>
        <w:rPr>
          <w:rFonts w:hint="eastAsia" w:ascii="仿宋" w:hAnsi="仿宋" w:eastAsia="仿宋" w:cs="仿宋"/>
          <w:color w:val="000000"/>
          <w:kern w:val="2"/>
          <w:sz w:val="28"/>
          <w:szCs w:val="28"/>
          <w:lang w:val="zh-CN"/>
        </w:rPr>
        <w:t>1</w:t>
      </w:r>
      <w:r>
        <w:rPr>
          <w:rFonts w:hint="eastAsia" w:ascii="仿宋" w:hAnsi="仿宋" w:eastAsia="仿宋" w:cs="仿宋"/>
          <w:color w:val="000000"/>
          <w:kern w:val="2"/>
          <w:sz w:val="28"/>
          <w:szCs w:val="28"/>
          <w:lang w:val="zh-CN"/>
        </w:rPr>
        <w:fldChar w:fldCharType="end"/>
      </w:r>
      <w:r>
        <w:rPr>
          <w:rFonts w:hint="eastAsia" w:ascii="仿宋" w:hAnsi="仿宋" w:eastAsia="仿宋" w:cs="仿宋"/>
          <w:color w:val="000000"/>
          <w:kern w:val="2"/>
          <w:sz w:val="28"/>
          <w:szCs w:val="28"/>
          <w:lang w:val="zh-CN"/>
        </w:rPr>
        <w:fldChar w:fldCharType="end"/>
      </w:r>
    </w:p>
    <w:p w14:paraId="050690D8">
      <w:pPr>
        <w:pStyle w:val="96"/>
        <w:tabs>
          <w:tab w:val="right" w:leader="dot" w:pos="8528"/>
        </w:tabs>
        <w:spacing w:line="360" w:lineRule="auto"/>
        <w:rPr>
          <w:rFonts w:hint="eastAsia" w:ascii="仿宋" w:hAnsi="仿宋" w:eastAsia="仿宋" w:cs="仿宋"/>
          <w:color w:val="000000"/>
          <w:kern w:val="2"/>
          <w:sz w:val="28"/>
          <w:szCs w:val="28"/>
          <w:lang w:val="zh-CN"/>
        </w:rPr>
      </w:pPr>
      <w:r>
        <w:rPr>
          <w:rFonts w:hint="eastAsia" w:ascii="仿宋" w:hAnsi="仿宋" w:eastAsia="仿宋" w:cs="仿宋"/>
          <w:color w:val="000000"/>
          <w:kern w:val="2"/>
          <w:sz w:val="28"/>
          <w:szCs w:val="28"/>
          <w:lang w:val="zh-CN"/>
        </w:rPr>
        <w:fldChar w:fldCharType="begin"/>
      </w:r>
      <w:r>
        <w:rPr>
          <w:rFonts w:hint="eastAsia" w:ascii="仿宋" w:hAnsi="仿宋" w:eastAsia="仿宋" w:cs="仿宋"/>
          <w:color w:val="000000"/>
          <w:kern w:val="2"/>
          <w:sz w:val="28"/>
          <w:szCs w:val="28"/>
          <w:lang w:val="zh-CN"/>
        </w:rPr>
        <w:instrText xml:space="preserve"> HYPERLINK \l _Toc6606 </w:instrText>
      </w:r>
      <w:r>
        <w:rPr>
          <w:rFonts w:hint="eastAsia" w:ascii="仿宋" w:hAnsi="仿宋" w:eastAsia="仿宋" w:cs="仿宋"/>
          <w:color w:val="000000"/>
          <w:kern w:val="2"/>
          <w:sz w:val="28"/>
          <w:szCs w:val="28"/>
          <w:lang w:val="zh-CN"/>
        </w:rPr>
        <w:fldChar w:fldCharType="separate"/>
      </w:r>
      <w:r>
        <w:rPr>
          <w:rFonts w:hint="eastAsia" w:ascii="仿宋" w:hAnsi="仿宋" w:eastAsia="仿宋" w:cs="仿宋"/>
          <w:color w:val="000000"/>
          <w:kern w:val="2"/>
          <w:sz w:val="28"/>
          <w:szCs w:val="28"/>
        </w:rPr>
        <w:t>第二章  比选申请人须知</w:t>
      </w:r>
      <w:r>
        <w:rPr>
          <w:rFonts w:hint="eastAsia" w:ascii="仿宋" w:hAnsi="仿宋" w:eastAsia="仿宋" w:cs="仿宋"/>
          <w:color w:val="000000"/>
          <w:kern w:val="2"/>
          <w:sz w:val="28"/>
          <w:szCs w:val="28"/>
          <w:lang w:val="zh-CN"/>
        </w:rPr>
        <w:tab/>
      </w:r>
      <w:r>
        <w:rPr>
          <w:rFonts w:hint="eastAsia" w:ascii="仿宋" w:hAnsi="仿宋" w:eastAsia="仿宋" w:cs="仿宋"/>
          <w:color w:val="000000"/>
          <w:kern w:val="2"/>
          <w:sz w:val="28"/>
          <w:szCs w:val="28"/>
        </w:rPr>
        <w:t>4</w:t>
      </w:r>
      <w:r>
        <w:rPr>
          <w:rFonts w:hint="eastAsia" w:ascii="仿宋" w:hAnsi="仿宋" w:eastAsia="仿宋" w:cs="仿宋"/>
          <w:color w:val="000000"/>
          <w:kern w:val="2"/>
          <w:sz w:val="28"/>
          <w:szCs w:val="28"/>
          <w:lang w:val="zh-CN"/>
        </w:rPr>
        <w:fldChar w:fldCharType="end"/>
      </w:r>
    </w:p>
    <w:p w14:paraId="5C575137">
      <w:pPr>
        <w:pStyle w:val="96"/>
        <w:tabs>
          <w:tab w:val="right" w:leader="dot" w:pos="8528"/>
        </w:tabs>
        <w:spacing w:line="360" w:lineRule="auto"/>
        <w:rPr>
          <w:rFonts w:hint="eastAsia" w:ascii="仿宋" w:hAnsi="仿宋" w:eastAsia="仿宋" w:cs="仿宋"/>
          <w:color w:val="000000"/>
          <w:kern w:val="2"/>
          <w:sz w:val="28"/>
          <w:szCs w:val="28"/>
        </w:rPr>
      </w:pPr>
      <w:r>
        <w:rPr>
          <w:rFonts w:hint="eastAsia" w:ascii="仿宋" w:hAnsi="仿宋" w:eastAsia="仿宋" w:cs="仿宋"/>
          <w:color w:val="000000"/>
          <w:kern w:val="2"/>
          <w:sz w:val="28"/>
          <w:szCs w:val="28"/>
          <w:lang w:val="zh-CN"/>
        </w:rPr>
        <w:fldChar w:fldCharType="begin"/>
      </w:r>
      <w:r>
        <w:rPr>
          <w:rFonts w:hint="eastAsia" w:ascii="仿宋" w:hAnsi="仿宋" w:eastAsia="仿宋" w:cs="仿宋"/>
          <w:color w:val="000000"/>
          <w:kern w:val="2"/>
          <w:sz w:val="28"/>
          <w:szCs w:val="28"/>
          <w:lang w:val="zh-CN"/>
        </w:rPr>
        <w:instrText xml:space="preserve"> HYPERLINK \l _Toc7877 </w:instrText>
      </w:r>
      <w:r>
        <w:rPr>
          <w:rFonts w:hint="eastAsia" w:ascii="仿宋" w:hAnsi="仿宋" w:eastAsia="仿宋" w:cs="仿宋"/>
          <w:color w:val="000000"/>
          <w:kern w:val="2"/>
          <w:sz w:val="28"/>
          <w:szCs w:val="28"/>
          <w:lang w:val="zh-CN"/>
        </w:rPr>
        <w:fldChar w:fldCharType="separate"/>
      </w:r>
      <w:r>
        <w:rPr>
          <w:rFonts w:hint="eastAsia" w:ascii="仿宋" w:hAnsi="仿宋" w:eastAsia="仿宋" w:cs="仿宋"/>
          <w:color w:val="000000"/>
          <w:kern w:val="2"/>
          <w:sz w:val="28"/>
          <w:szCs w:val="28"/>
        </w:rPr>
        <w:t>第三章  评审方法和标准</w:t>
      </w:r>
      <w:r>
        <w:rPr>
          <w:rFonts w:hint="eastAsia" w:ascii="仿宋" w:hAnsi="仿宋" w:eastAsia="仿宋" w:cs="仿宋"/>
          <w:color w:val="000000"/>
          <w:kern w:val="2"/>
          <w:sz w:val="28"/>
          <w:szCs w:val="28"/>
          <w:lang w:val="zh-CN"/>
        </w:rPr>
        <w:tab/>
      </w:r>
      <w:r>
        <w:rPr>
          <w:rFonts w:hint="eastAsia" w:ascii="仿宋" w:hAnsi="仿宋" w:eastAsia="仿宋" w:cs="仿宋"/>
          <w:color w:val="000000"/>
          <w:kern w:val="2"/>
          <w:sz w:val="28"/>
          <w:szCs w:val="28"/>
        </w:rPr>
        <w:t>1</w:t>
      </w:r>
      <w:r>
        <w:rPr>
          <w:rFonts w:hint="eastAsia" w:ascii="仿宋" w:hAnsi="仿宋" w:eastAsia="仿宋" w:cs="仿宋"/>
          <w:color w:val="000000"/>
          <w:kern w:val="2"/>
          <w:sz w:val="28"/>
          <w:szCs w:val="28"/>
          <w:lang w:val="zh-CN"/>
        </w:rPr>
        <w:fldChar w:fldCharType="end"/>
      </w:r>
      <w:r>
        <w:rPr>
          <w:rFonts w:hint="eastAsia" w:ascii="仿宋" w:hAnsi="仿宋" w:eastAsia="仿宋" w:cs="仿宋"/>
          <w:color w:val="000000"/>
          <w:kern w:val="2"/>
          <w:sz w:val="28"/>
          <w:szCs w:val="28"/>
        </w:rPr>
        <w:t>0</w:t>
      </w:r>
    </w:p>
    <w:p w14:paraId="2A80F887">
      <w:pPr>
        <w:pStyle w:val="96"/>
        <w:tabs>
          <w:tab w:val="right" w:leader="dot" w:pos="8528"/>
        </w:tabs>
        <w:spacing w:line="360" w:lineRule="auto"/>
        <w:rPr>
          <w:rFonts w:hint="eastAsia" w:ascii="仿宋" w:hAnsi="仿宋" w:eastAsia="仿宋" w:cs="仿宋"/>
          <w:color w:val="000000"/>
          <w:kern w:val="2"/>
          <w:sz w:val="28"/>
          <w:szCs w:val="28"/>
        </w:rPr>
      </w:pPr>
      <w:r>
        <w:rPr>
          <w:rFonts w:hint="eastAsia" w:ascii="仿宋" w:hAnsi="仿宋" w:eastAsia="仿宋" w:cs="仿宋"/>
          <w:color w:val="000000"/>
          <w:kern w:val="2"/>
          <w:sz w:val="28"/>
          <w:szCs w:val="28"/>
          <w:lang w:val="zh-CN"/>
        </w:rPr>
        <w:fldChar w:fldCharType="begin"/>
      </w:r>
      <w:r>
        <w:rPr>
          <w:rFonts w:hint="eastAsia" w:ascii="仿宋" w:hAnsi="仿宋" w:eastAsia="仿宋" w:cs="仿宋"/>
          <w:color w:val="000000"/>
          <w:kern w:val="2"/>
          <w:sz w:val="28"/>
          <w:szCs w:val="28"/>
          <w:lang w:val="zh-CN"/>
        </w:rPr>
        <w:instrText xml:space="preserve"> HYPERLINK \l _Toc11114 </w:instrText>
      </w:r>
      <w:r>
        <w:rPr>
          <w:rFonts w:hint="eastAsia" w:ascii="仿宋" w:hAnsi="仿宋" w:eastAsia="仿宋" w:cs="仿宋"/>
          <w:color w:val="000000"/>
          <w:kern w:val="2"/>
          <w:sz w:val="28"/>
          <w:szCs w:val="28"/>
          <w:lang w:val="zh-CN"/>
        </w:rPr>
        <w:fldChar w:fldCharType="separate"/>
      </w:r>
      <w:r>
        <w:rPr>
          <w:rFonts w:hint="eastAsia" w:ascii="仿宋" w:hAnsi="仿宋" w:eastAsia="仿宋" w:cs="仿宋"/>
          <w:color w:val="000000"/>
          <w:kern w:val="2"/>
          <w:sz w:val="28"/>
          <w:szCs w:val="28"/>
          <w:lang w:val="zh-CN"/>
        </w:rPr>
        <w:t>第四章  合同条款及格式</w:t>
      </w:r>
      <w:r>
        <w:rPr>
          <w:rFonts w:hint="eastAsia" w:ascii="仿宋" w:hAnsi="仿宋" w:eastAsia="仿宋" w:cs="仿宋"/>
          <w:color w:val="000000"/>
          <w:kern w:val="2"/>
          <w:sz w:val="28"/>
          <w:szCs w:val="28"/>
          <w:lang w:val="zh-CN"/>
        </w:rPr>
        <w:tab/>
      </w:r>
      <w:r>
        <w:rPr>
          <w:rFonts w:hint="eastAsia" w:ascii="仿宋" w:hAnsi="仿宋" w:eastAsia="仿宋" w:cs="仿宋"/>
          <w:color w:val="000000"/>
          <w:kern w:val="2"/>
          <w:sz w:val="28"/>
          <w:szCs w:val="28"/>
        </w:rPr>
        <w:t>1</w:t>
      </w:r>
      <w:r>
        <w:rPr>
          <w:rFonts w:hint="eastAsia" w:ascii="仿宋" w:hAnsi="仿宋" w:eastAsia="仿宋" w:cs="仿宋"/>
          <w:color w:val="000000"/>
          <w:kern w:val="2"/>
          <w:sz w:val="28"/>
          <w:szCs w:val="28"/>
          <w:lang w:val="zh-CN"/>
        </w:rPr>
        <w:fldChar w:fldCharType="end"/>
      </w:r>
      <w:r>
        <w:rPr>
          <w:rFonts w:hint="eastAsia" w:ascii="仿宋" w:hAnsi="仿宋" w:eastAsia="仿宋" w:cs="仿宋"/>
          <w:color w:val="000000"/>
          <w:kern w:val="2"/>
          <w:sz w:val="28"/>
          <w:szCs w:val="28"/>
        </w:rPr>
        <w:t>7</w:t>
      </w:r>
    </w:p>
    <w:p w14:paraId="14FEE99E">
      <w:pPr>
        <w:pStyle w:val="96"/>
        <w:tabs>
          <w:tab w:val="right" w:leader="dot" w:pos="8528"/>
        </w:tabs>
        <w:spacing w:line="360" w:lineRule="auto"/>
        <w:rPr>
          <w:rFonts w:hint="eastAsia" w:ascii="仿宋" w:hAnsi="仿宋" w:eastAsia="仿宋" w:cs="仿宋"/>
          <w:color w:val="000000"/>
          <w:kern w:val="2"/>
          <w:sz w:val="28"/>
          <w:szCs w:val="28"/>
          <w:lang w:val="en-US" w:eastAsia="zh-CN"/>
        </w:rPr>
      </w:pPr>
      <w:r>
        <w:rPr>
          <w:rFonts w:hint="eastAsia" w:ascii="仿宋" w:hAnsi="仿宋" w:eastAsia="仿宋" w:cs="仿宋"/>
          <w:color w:val="000000"/>
          <w:kern w:val="2"/>
          <w:sz w:val="28"/>
          <w:szCs w:val="28"/>
          <w:lang w:val="zh-CN"/>
        </w:rPr>
        <w:fldChar w:fldCharType="begin"/>
      </w:r>
      <w:r>
        <w:rPr>
          <w:rFonts w:hint="eastAsia" w:ascii="仿宋" w:hAnsi="仿宋" w:eastAsia="仿宋" w:cs="仿宋"/>
          <w:color w:val="000000"/>
          <w:kern w:val="2"/>
          <w:sz w:val="28"/>
          <w:szCs w:val="28"/>
          <w:lang w:val="zh-CN"/>
        </w:rPr>
        <w:instrText xml:space="preserve"> HYPERLINK \l _Toc26632 </w:instrText>
      </w:r>
      <w:r>
        <w:rPr>
          <w:rFonts w:hint="eastAsia" w:ascii="仿宋" w:hAnsi="仿宋" w:eastAsia="仿宋" w:cs="仿宋"/>
          <w:color w:val="000000"/>
          <w:kern w:val="2"/>
          <w:sz w:val="28"/>
          <w:szCs w:val="28"/>
          <w:lang w:val="zh-CN"/>
        </w:rPr>
        <w:fldChar w:fldCharType="separate"/>
      </w:r>
      <w:r>
        <w:rPr>
          <w:rFonts w:hint="eastAsia" w:ascii="仿宋" w:hAnsi="仿宋" w:eastAsia="仿宋" w:cs="仿宋"/>
          <w:color w:val="000000"/>
          <w:kern w:val="2"/>
          <w:sz w:val="28"/>
          <w:szCs w:val="28"/>
          <w:lang w:val="zh-CN"/>
        </w:rPr>
        <w:t>第五章  技术规范</w:t>
      </w:r>
      <w:r>
        <w:rPr>
          <w:rFonts w:hint="eastAsia" w:ascii="仿宋" w:hAnsi="仿宋" w:eastAsia="仿宋" w:cs="仿宋"/>
          <w:color w:val="000000"/>
          <w:kern w:val="2"/>
          <w:sz w:val="28"/>
          <w:szCs w:val="28"/>
          <w:lang w:val="zh-CN"/>
        </w:rPr>
        <w:tab/>
      </w:r>
      <w:r>
        <w:rPr>
          <w:rFonts w:hint="eastAsia" w:ascii="仿宋" w:hAnsi="仿宋" w:eastAsia="仿宋" w:cs="仿宋"/>
          <w:color w:val="000000"/>
          <w:kern w:val="2"/>
          <w:sz w:val="28"/>
          <w:szCs w:val="28"/>
          <w:lang w:val="zh-CN"/>
        </w:rPr>
        <w:fldChar w:fldCharType="end"/>
      </w:r>
      <w:r>
        <w:rPr>
          <w:rFonts w:hint="eastAsia" w:ascii="仿宋" w:hAnsi="仿宋" w:eastAsia="仿宋" w:cs="仿宋"/>
          <w:color w:val="000000"/>
          <w:kern w:val="2"/>
          <w:sz w:val="28"/>
          <w:szCs w:val="28"/>
        </w:rPr>
        <w:t>2</w:t>
      </w:r>
      <w:r>
        <w:rPr>
          <w:rFonts w:hint="eastAsia" w:ascii="仿宋" w:hAnsi="仿宋" w:eastAsia="仿宋" w:cs="仿宋"/>
          <w:color w:val="000000"/>
          <w:kern w:val="2"/>
          <w:sz w:val="28"/>
          <w:szCs w:val="28"/>
          <w:lang w:val="en-US" w:eastAsia="zh-CN"/>
        </w:rPr>
        <w:t>8</w:t>
      </w:r>
    </w:p>
    <w:p w14:paraId="2BC79F7C">
      <w:pPr>
        <w:pStyle w:val="96"/>
        <w:tabs>
          <w:tab w:val="right" w:leader="dot" w:pos="8528"/>
        </w:tabs>
        <w:spacing w:line="360" w:lineRule="auto"/>
        <w:rPr>
          <w:rFonts w:ascii="仿宋" w:hAnsi="仿宋" w:eastAsia="仿宋" w:cs="仿宋"/>
          <w:sz w:val="28"/>
          <w:szCs w:val="28"/>
        </w:rPr>
      </w:pPr>
      <w:r>
        <w:rPr>
          <w:rFonts w:hint="eastAsia" w:ascii="仿宋" w:hAnsi="仿宋" w:eastAsia="仿宋" w:cs="仿宋"/>
          <w:color w:val="000000"/>
          <w:kern w:val="2"/>
          <w:sz w:val="28"/>
          <w:szCs w:val="28"/>
          <w:lang w:val="zh-CN"/>
        </w:rPr>
        <w:fldChar w:fldCharType="begin"/>
      </w:r>
      <w:r>
        <w:rPr>
          <w:rFonts w:hint="eastAsia" w:ascii="仿宋" w:hAnsi="仿宋" w:eastAsia="仿宋" w:cs="仿宋"/>
          <w:color w:val="000000"/>
          <w:kern w:val="2"/>
          <w:sz w:val="28"/>
          <w:szCs w:val="28"/>
          <w:lang w:val="zh-CN"/>
        </w:rPr>
        <w:instrText xml:space="preserve"> HYPERLINK \l _Toc10999 </w:instrText>
      </w:r>
      <w:r>
        <w:rPr>
          <w:rFonts w:hint="eastAsia" w:ascii="仿宋" w:hAnsi="仿宋" w:eastAsia="仿宋" w:cs="仿宋"/>
          <w:color w:val="000000"/>
          <w:kern w:val="2"/>
          <w:sz w:val="28"/>
          <w:szCs w:val="28"/>
          <w:lang w:val="zh-CN"/>
        </w:rPr>
        <w:fldChar w:fldCharType="separate"/>
      </w:r>
      <w:r>
        <w:rPr>
          <w:rFonts w:hint="eastAsia" w:ascii="仿宋" w:hAnsi="仿宋" w:eastAsia="仿宋" w:cs="仿宋"/>
          <w:color w:val="000000"/>
          <w:kern w:val="2"/>
          <w:sz w:val="28"/>
          <w:szCs w:val="28"/>
          <w:lang w:val="zh-CN"/>
        </w:rPr>
        <w:t>第六章  比选申请文件的格式</w:t>
      </w:r>
      <w:r>
        <w:rPr>
          <w:rFonts w:hint="eastAsia" w:ascii="仿宋" w:hAnsi="仿宋" w:eastAsia="仿宋" w:cs="仿宋"/>
          <w:color w:val="000000"/>
          <w:kern w:val="2"/>
          <w:sz w:val="28"/>
          <w:szCs w:val="28"/>
          <w:lang w:val="zh-CN"/>
        </w:rPr>
        <w:tab/>
      </w:r>
      <w:r>
        <w:rPr>
          <w:rFonts w:hint="eastAsia" w:ascii="仿宋" w:hAnsi="仿宋" w:eastAsia="仿宋" w:cs="仿宋"/>
          <w:color w:val="000000"/>
          <w:kern w:val="2"/>
          <w:sz w:val="28"/>
          <w:szCs w:val="28"/>
        </w:rPr>
        <w:t>3</w:t>
      </w:r>
      <w:r>
        <w:rPr>
          <w:rFonts w:hint="eastAsia" w:ascii="仿宋" w:hAnsi="仿宋" w:eastAsia="仿宋" w:cs="仿宋"/>
          <w:color w:val="000000"/>
          <w:kern w:val="2"/>
          <w:sz w:val="28"/>
          <w:szCs w:val="28"/>
          <w:lang w:val="zh-CN"/>
        </w:rPr>
        <w:fldChar w:fldCharType="end"/>
      </w:r>
      <w:r>
        <w:rPr>
          <w:rFonts w:hint="eastAsia" w:ascii="仿宋" w:hAnsi="仿宋" w:eastAsia="仿宋" w:cs="仿宋"/>
          <w:color w:val="000000"/>
          <w:kern w:val="2"/>
          <w:sz w:val="28"/>
          <w:szCs w:val="28"/>
        </w:rPr>
        <w:t>0</w:t>
      </w:r>
    </w:p>
    <w:p w14:paraId="58217C1F">
      <w:pPr>
        <w:pStyle w:val="16"/>
        <w:spacing w:line="360" w:lineRule="auto"/>
        <w:ind w:firstLine="560"/>
        <w:rPr>
          <w:rFonts w:hint="eastAsia" w:ascii="仿宋" w:hAnsi="仿宋" w:eastAsia="仿宋" w:cs="仿宋"/>
          <w:sz w:val="28"/>
          <w:szCs w:val="28"/>
        </w:rPr>
      </w:pPr>
      <w:r>
        <w:rPr>
          <w:rFonts w:hint="eastAsia" w:ascii="仿宋" w:hAnsi="仿宋" w:eastAsia="仿宋" w:cs="仿宋"/>
          <w:sz w:val="28"/>
          <w:szCs w:val="28"/>
        </w:rPr>
        <w:fldChar w:fldCharType="end"/>
      </w:r>
    </w:p>
    <w:p w14:paraId="45D8F746">
      <w:pPr>
        <w:rPr>
          <w:rFonts w:hint="eastAsia" w:ascii="仿宋" w:hAnsi="仿宋" w:eastAsia="仿宋" w:cs="仿宋"/>
        </w:rPr>
      </w:pPr>
    </w:p>
    <w:p w14:paraId="0A63458E">
      <w:pPr>
        <w:rPr>
          <w:rFonts w:hint="eastAsia" w:ascii="仿宋" w:hAnsi="仿宋" w:eastAsia="仿宋" w:cs="仿宋"/>
        </w:rPr>
      </w:pPr>
    </w:p>
    <w:p w14:paraId="69CEE5F7">
      <w:pPr>
        <w:rPr>
          <w:rFonts w:hint="eastAsia" w:ascii="仿宋" w:hAnsi="仿宋" w:eastAsia="仿宋" w:cs="仿宋"/>
        </w:rPr>
      </w:pPr>
    </w:p>
    <w:p w14:paraId="530D2776">
      <w:pPr>
        <w:rPr>
          <w:rFonts w:hint="eastAsia" w:ascii="仿宋" w:hAnsi="仿宋" w:eastAsia="仿宋" w:cs="仿宋"/>
        </w:rPr>
      </w:pPr>
    </w:p>
    <w:p w14:paraId="0AE38094">
      <w:pPr>
        <w:rPr>
          <w:rFonts w:hint="eastAsia" w:ascii="仿宋" w:hAnsi="仿宋" w:eastAsia="仿宋" w:cs="仿宋"/>
        </w:rPr>
      </w:pPr>
    </w:p>
    <w:p w14:paraId="40826870">
      <w:pPr>
        <w:rPr>
          <w:rFonts w:hint="eastAsia" w:ascii="仿宋" w:hAnsi="仿宋" w:eastAsia="仿宋" w:cs="仿宋"/>
        </w:rPr>
      </w:pPr>
    </w:p>
    <w:p w14:paraId="3ABD5649">
      <w:pPr>
        <w:rPr>
          <w:rFonts w:hint="eastAsia" w:ascii="仿宋" w:hAnsi="仿宋" w:eastAsia="仿宋" w:cs="仿宋"/>
        </w:rPr>
      </w:pPr>
    </w:p>
    <w:p w14:paraId="32FD6C9D">
      <w:pPr>
        <w:rPr>
          <w:rFonts w:hint="eastAsia" w:ascii="仿宋" w:hAnsi="仿宋" w:eastAsia="仿宋" w:cs="仿宋"/>
        </w:rPr>
      </w:pPr>
    </w:p>
    <w:p w14:paraId="41DDA258">
      <w:pPr>
        <w:rPr>
          <w:rFonts w:hint="eastAsia" w:ascii="仿宋" w:hAnsi="仿宋" w:eastAsia="仿宋" w:cs="仿宋"/>
        </w:rPr>
      </w:pPr>
    </w:p>
    <w:p w14:paraId="20571A27">
      <w:pPr>
        <w:rPr>
          <w:rFonts w:hint="eastAsia" w:ascii="仿宋" w:hAnsi="仿宋" w:eastAsia="仿宋" w:cs="仿宋"/>
        </w:rPr>
      </w:pPr>
    </w:p>
    <w:p w14:paraId="0593705A">
      <w:pPr>
        <w:rPr>
          <w:rFonts w:hint="eastAsia" w:ascii="仿宋" w:hAnsi="仿宋" w:eastAsia="仿宋" w:cs="仿宋"/>
        </w:rPr>
      </w:pPr>
    </w:p>
    <w:p w14:paraId="30804EDD">
      <w:pPr>
        <w:rPr>
          <w:rFonts w:hint="eastAsia" w:ascii="仿宋" w:hAnsi="仿宋" w:eastAsia="仿宋" w:cs="仿宋"/>
        </w:rPr>
      </w:pPr>
    </w:p>
    <w:p w14:paraId="61E5664A">
      <w:pPr>
        <w:rPr>
          <w:rFonts w:hint="eastAsia" w:ascii="仿宋" w:hAnsi="仿宋" w:eastAsia="仿宋" w:cs="仿宋"/>
        </w:rPr>
      </w:pPr>
    </w:p>
    <w:p w14:paraId="1D5551E2">
      <w:pPr>
        <w:rPr>
          <w:rFonts w:hint="eastAsia" w:ascii="仿宋" w:hAnsi="仿宋" w:eastAsia="仿宋" w:cs="仿宋"/>
        </w:rPr>
      </w:pPr>
    </w:p>
    <w:p w14:paraId="52186767">
      <w:pPr>
        <w:pStyle w:val="2"/>
        <w:ind w:left="284"/>
        <w:rPr>
          <w:rFonts w:hint="eastAsia" w:ascii="仿宋" w:hAnsi="仿宋" w:eastAsia="仿宋" w:cs="仿宋"/>
          <w:color w:val="000000"/>
        </w:rPr>
        <w:sectPr>
          <w:footerReference r:id="rId7" w:type="default"/>
          <w:pgSz w:w="11907" w:h="16839"/>
          <w:pgMar w:top="1431" w:right="1594" w:bottom="1141" w:left="1785" w:header="0" w:footer="979" w:gutter="0"/>
          <w:pgNumType w:fmt="decimal" w:start="1"/>
          <w:cols w:space="720" w:num="1"/>
        </w:sectPr>
      </w:pPr>
    </w:p>
    <w:p w14:paraId="41926D62">
      <w:pPr>
        <w:widowControl/>
        <w:numPr>
          <w:ilvl w:val="0"/>
          <w:numId w:val="1"/>
        </w:numPr>
        <w:spacing w:line="240" w:lineRule="auto"/>
        <w:jc w:val="center"/>
        <w:outlineLvl w:val="0"/>
        <w:rPr>
          <w:rFonts w:hint="eastAsia" w:ascii="仿宋" w:hAnsi="仿宋" w:eastAsia="仿宋" w:cs="仿宋"/>
          <w:b/>
          <w:bCs/>
          <w:color w:val="000000"/>
          <w:kern w:val="44"/>
          <w:sz w:val="44"/>
          <w:szCs w:val="44"/>
          <w:lang w:val="zh-CN"/>
        </w:rPr>
      </w:pPr>
      <w:bookmarkStart w:id="19" w:name="_Toc23488"/>
      <w:r>
        <w:rPr>
          <w:rFonts w:hint="eastAsia" w:ascii="仿宋" w:hAnsi="仿宋" w:eastAsia="仿宋" w:cs="仿宋"/>
          <w:b/>
          <w:bCs/>
          <w:color w:val="000000"/>
          <w:kern w:val="44"/>
          <w:sz w:val="44"/>
          <w:szCs w:val="44"/>
          <w:lang w:val="zh-CN"/>
        </w:rPr>
        <w:t xml:space="preserve"> 比选公告</w:t>
      </w:r>
      <w:bookmarkEnd w:id="19"/>
    </w:p>
    <w:p w14:paraId="4F2FDDE7">
      <w:pPr>
        <w:pStyle w:val="16"/>
        <w:ind w:firstLine="0" w:firstLineChars="0"/>
        <w:rPr>
          <w:rFonts w:hint="eastAsia"/>
          <w:lang w:val="zh-CN"/>
        </w:rPr>
      </w:pPr>
    </w:p>
    <w:p w14:paraId="7A77FDEE">
      <w:pPr>
        <w:ind w:firstLine="560" w:firstLineChars="200"/>
        <w:rPr>
          <w:rFonts w:hint="eastAsia" w:ascii="仿宋" w:hAnsi="仿宋" w:eastAsia="仿宋" w:cs="仿宋"/>
          <w:color w:val="000000"/>
          <w:sz w:val="28"/>
          <w:szCs w:val="28"/>
          <w:lang w:val="zh-CN"/>
        </w:rPr>
      </w:pPr>
      <w:r>
        <w:rPr>
          <w:rFonts w:hint="eastAsia" w:ascii="仿宋" w:hAnsi="仿宋" w:eastAsia="仿宋" w:cs="仿宋"/>
          <w:color w:val="000000"/>
          <w:sz w:val="28"/>
          <w:szCs w:val="28"/>
          <w:lang w:val="en-US" w:eastAsia="zh-CN"/>
        </w:rPr>
        <w:t>2023年</w:t>
      </w:r>
      <w:r>
        <w:rPr>
          <w:rFonts w:hint="eastAsia" w:ascii="仿宋" w:hAnsi="仿宋" w:eastAsia="仿宋" w:cs="仿宋"/>
          <w:color w:val="000000"/>
          <w:sz w:val="28"/>
          <w:szCs w:val="28"/>
        </w:rPr>
        <w:t>叙古高速机电专项改造竣（交）工试验检测</w:t>
      </w:r>
      <w:r>
        <w:rPr>
          <w:rFonts w:hint="eastAsia" w:ascii="仿宋" w:hAnsi="仿宋" w:eastAsia="仿宋" w:cs="仿宋"/>
          <w:color w:val="000000"/>
          <w:sz w:val="28"/>
          <w:szCs w:val="28"/>
          <w:lang w:val="zh-CN"/>
        </w:rPr>
        <w:t>（以下简称“本项目”），</w:t>
      </w:r>
      <w:r>
        <w:rPr>
          <w:rFonts w:hint="eastAsia" w:ascii="仿宋" w:hAnsi="仿宋" w:eastAsia="仿宋" w:cs="仿宋"/>
          <w:color w:val="000000"/>
          <w:sz w:val="28"/>
          <w:szCs w:val="28"/>
        </w:rPr>
        <w:t>本项目所需费用已经落实，来源为</w:t>
      </w:r>
      <w:r>
        <w:rPr>
          <w:rFonts w:hint="eastAsia" w:ascii="仿宋" w:hAnsi="仿宋" w:eastAsia="仿宋" w:cs="仿宋"/>
          <w:color w:val="000000"/>
          <w:sz w:val="28"/>
          <w:szCs w:val="28"/>
          <w:lang w:val="en-US" w:eastAsia="zh-CN"/>
        </w:rPr>
        <w:t>叙古公司</w:t>
      </w:r>
      <w:r>
        <w:rPr>
          <w:rFonts w:hint="eastAsia" w:ascii="仿宋" w:hAnsi="仿宋" w:eastAsia="仿宋" w:cs="仿宋"/>
          <w:color w:val="000000"/>
          <w:sz w:val="28"/>
          <w:szCs w:val="28"/>
        </w:rPr>
        <w:t>养护机电</w:t>
      </w:r>
      <w:r>
        <w:rPr>
          <w:rFonts w:hint="eastAsia" w:ascii="仿宋" w:hAnsi="仿宋" w:eastAsia="仿宋" w:cs="仿宋"/>
          <w:color w:val="000000"/>
          <w:sz w:val="28"/>
          <w:szCs w:val="28"/>
          <w:lang w:val="en-US" w:eastAsia="zh-CN"/>
        </w:rPr>
        <w:t>专项</w:t>
      </w:r>
      <w:r>
        <w:rPr>
          <w:rFonts w:hint="eastAsia" w:ascii="仿宋" w:hAnsi="仿宋" w:eastAsia="仿宋" w:cs="仿宋"/>
          <w:color w:val="000000"/>
          <w:sz w:val="28"/>
          <w:szCs w:val="28"/>
        </w:rPr>
        <w:t>费用。四川</w:t>
      </w:r>
      <w:r>
        <w:rPr>
          <w:rFonts w:hint="eastAsia" w:ascii="仿宋" w:hAnsi="仿宋" w:eastAsia="仿宋" w:cs="仿宋"/>
          <w:color w:val="000000"/>
          <w:sz w:val="28"/>
          <w:szCs w:val="28"/>
          <w:lang w:val="en-US" w:eastAsia="zh-CN"/>
        </w:rPr>
        <w:t>叙古</w:t>
      </w:r>
      <w:r>
        <w:rPr>
          <w:rFonts w:hint="eastAsia" w:ascii="仿宋" w:hAnsi="仿宋" w:eastAsia="仿宋" w:cs="仿宋"/>
          <w:color w:val="000000"/>
          <w:sz w:val="28"/>
          <w:szCs w:val="28"/>
        </w:rPr>
        <w:t>高速公路</w:t>
      </w:r>
      <w:r>
        <w:rPr>
          <w:rFonts w:hint="eastAsia" w:ascii="仿宋" w:hAnsi="仿宋" w:eastAsia="仿宋" w:cs="仿宋"/>
          <w:color w:val="000000"/>
          <w:sz w:val="28"/>
          <w:szCs w:val="28"/>
          <w:lang w:val="en-US" w:eastAsia="zh-CN"/>
        </w:rPr>
        <w:t>开发</w:t>
      </w:r>
      <w:r>
        <w:rPr>
          <w:rFonts w:hint="eastAsia" w:ascii="仿宋" w:hAnsi="仿宋" w:eastAsia="仿宋" w:cs="仿宋"/>
          <w:color w:val="000000"/>
          <w:sz w:val="28"/>
          <w:szCs w:val="28"/>
        </w:rPr>
        <w:t>有限责任公司作为比选人</w:t>
      </w:r>
      <w:r>
        <w:rPr>
          <w:rFonts w:hint="eastAsia" w:ascii="仿宋" w:hAnsi="仿宋" w:eastAsia="仿宋" w:cs="仿宋"/>
          <w:color w:val="000000"/>
          <w:sz w:val="28"/>
          <w:szCs w:val="28"/>
          <w:lang w:val="zh-CN"/>
        </w:rPr>
        <w:t>。现对</w:t>
      </w:r>
      <w:r>
        <w:rPr>
          <w:rFonts w:hint="eastAsia" w:ascii="仿宋" w:hAnsi="仿宋" w:eastAsia="仿宋" w:cs="仿宋"/>
          <w:color w:val="000000"/>
          <w:sz w:val="28"/>
          <w:szCs w:val="28"/>
          <w:lang w:val="en-US" w:eastAsia="zh-CN"/>
        </w:rPr>
        <w:t>2023年</w:t>
      </w:r>
      <w:r>
        <w:rPr>
          <w:rFonts w:hint="eastAsia" w:ascii="仿宋" w:hAnsi="仿宋" w:eastAsia="仿宋" w:cs="仿宋"/>
          <w:color w:val="000000"/>
          <w:sz w:val="28"/>
          <w:szCs w:val="28"/>
        </w:rPr>
        <w:t>叙古高速机电专项改造竣（交）工试验检测项目</w:t>
      </w:r>
      <w:r>
        <w:rPr>
          <w:rFonts w:hint="eastAsia" w:ascii="仿宋" w:hAnsi="仿宋" w:eastAsia="仿宋" w:cs="仿宋"/>
          <w:color w:val="000000"/>
          <w:sz w:val="28"/>
          <w:szCs w:val="28"/>
          <w:lang w:val="zh-CN"/>
        </w:rPr>
        <w:t>进行公开比选。</w:t>
      </w:r>
    </w:p>
    <w:p w14:paraId="3F27DA4C">
      <w:pPr>
        <w:spacing w:line="500" w:lineRule="exact"/>
        <w:ind w:firstLine="551" w:firstLineChars="196"/>
        <w:rPr>
          <w:rFonts w:hint="eastAsia" w:ascii="仿宋" w:hAnsi="仿宋" w:eastAsia="仿宋" w:cs="仿宋"/>
          <w:b/>
          <w:color w:val="000000"/>
          <w:sz w:val="28"/>
          <w:szCs w:val="28"/>
        </w:rPr>
      </w:pPr>
      <w:r>
        <w:rPr>
          <w:rFonts w:hint="eastAsia" w:ascii="仿宋" w:hAnsi="仿宋" w:eastAsia="仿宋" w:cs="仿宋"/>
          <w:b/>
          <w:color w:val="000000"/>
          <w:sz w:val="28"/>
          <w:szCs w:val="28"/>
        </w:rPr>
        <w:t>一、项目名称及范围</w:t>
      </w:r>
    </w:p>
    <w:p w14:paraId="513F24F8">
      <w:pPr>
        <w:spacing w:line="500" w:lineRule="exact"/>
        <w:ind w:firstLine="560" w:firstLineChars="200"/>
        <w:rPr>
          <w:rFonts w:hint="eastAsia" w:ascii="仿宋" w:hAnsi="仿宋" w:eastAsia="仿宋" w:cs="仿宋"/>
          <w:color w:val="000000"/>
          <w:sz w:val="28"/>
          <w:szCs w:val="28"/>
          <w:lang w:val="zh-CN"/>
        </w:rPr>
      </w:pPr>
      <w:r>
        <w:rPr>
          <w:rFonts w:hint="eastAsia" w:ascii="仿宋" w:hAnsi="仿宋" w:eastAsia="仿宋" w:cs="仿宋"/>
          <w:color w:val="000000"/>
          <w:sz w:val="28"/>
          <w:szCs w:val="28"/>
          <w:lang w:val="zh-CN"/>
        </w:rPr>
        <w:t>（一）项目名称：</w:t>
      </w:r>
      <w:r>
        <w:rPr>
          <w:rFonts w:hint="eastAsia" w:ascii="仿宋" w:hAnsi="仿宋" w:eastAsia="仿宋" w:cs="仿宋"/>
          <w:color w:val="000000"/>
          <w:sz w:val="28"/>
          <w:szCs w:val="28"/>
          <w:lang w:val="en-US" w:eastAsia="zh-CN"/>
        </w:rPr>
        <w:t>2023年</w:t>
      </w:r>
      <w:r>
        <w:rPr>
          <w:rFonts w:hint="eastAsia" w:ascii="仿宋" w:hAnsi="仿宋" w:eastAsia="仿宋" w:cs="仿宋"/>
          <w:color w:val="000000"/>
          <w:sz w:val="28"/>
          <w:szCs w:val="28"/>
        </w:rPr>
        <w:t>叙古高速机电专项改造竣（交）工试验检测</w:t>
      </w:r>
    </w:p>
    <w:p w14:paraId="32CBB781">
      <w:pPr>
        <w:spacing w:line="500" w:lineRule="exact"/>
        <w:ind w:firstLine="560" w:firstLineChars="200"/>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val="zh-CN"/>
        </w:rPr>
        <w:t>（</w:t>
      </w:r>
      <w:r>
        <w:rPr>
          <w:rFonts w:hint="eastAsia" w:ascii="仿宋" w:hAnsi="仿宋" w:eastAsia="仿宋" w:cs="仿宋"/>
          <w:color w:val="000000"/>
          <w:sz w:val="28"/>
          <w:szCs w:val="28"/>
        </w:rPr>
        <w:t>二</w:t>
      </w:r>
      <w:r>
        <w:rPr>
          <w:rFonts w:hint="eastAsia" w:ascii="仿宋" w:hAnsi="仿宋" w:eastAsia="仿宋" w:cs="仿宋"/>
          <w:color w:val="000000"/>
          <w:sz w:val="28"/>
          <w:szCs w:val="28"/>
          <w:lang w:val="zh-CN"/>
        </w:rPr>
        <w:t>）标段划分：</w:t>
      </w:r>
      <w:r>
        <w:rPr>
          <w:rFonts w:hint="eastAsia" w:ascii="仿宋" w:hAnsi="仿宋" w:eastAsia="仿宋" w:cs="仿宋"/>
          <w:color w:val="000000"/>
          <w:sz w:val="28"/>
          <w:szCs w:val="28"/>
          <w:lang w:val="en-US" w:eastAsia="zh-CN"/>
        </w:rPr>
        <w:t>2023年</w:t>
      </w:r>
      <w:r>
        <w:rPr>
          <w:rFonts w:hint="eastAsia" w:ascii="仿宋" w:hAnsi="仿宋" w:eastAsia="仿宋" w:cs="仿宋"/>
          <w:color w:val="000000"/>
          <w:sz w:val="28"/>
          <w:szCs w:val="28"/>
        </w:rPr>
        <w:t>叙古高速机电专项改造竣（交）工试验检测</w:t>
      </w:r>
      <w:r>
        <w:rPr>
          <w:rFonts w:hint="eastAsia" w:ascii="仿宋" w:hAnsi="仿宋" w:eastAsia="仿宋" w:cs="仿宋"/>
          <w:b w:val="0"/>
          <w:bCs w:val="0"/>
          <w:color w:val="000000"/>
          <w:kern w:val="2"/>
          <w:sz w:val="28"/>
          <w:szCs w:val="28"/>
          <w:lang w:val="en-US" w:eastAsia="zh-CN" w:bidi="ar-SA"/>
        </w:rPr>
        <w:t>项目划分为一个标段，标段号为</w:t>
      </w:r>
      <w:r>
        <w:rPr>
          <w:rFonts w:hint="eastAsia" w:ascii="仿宋" w:hAnsi="仿宋" w:eastAsia="仿宋" w:cs="仿宋"/>
          <w:color w:val="000000"/>
          <w:sz w:val="28"/>
          <w:szCs w:val="28"/>
        </w:rPr>
        <w:t>XGZXJC</w:t>
      </w:r>
      <w:r>
        <w:rPr>
          <w:rFonts w:hint="eastAsia" w:ascii="仿宋" w:hAnsi="仿宋" w:eastAsia="仿宋" w:cs="仿宋"/>
          <w:color w:val="000000"/>
          <w:sz w:val="28"/>
          <w:szCs w:val="28"/>
          <w:lang w:val="en-US" w:eastAsia="zh-CN"/>
        </w:rPr>
        <w:t>-2023</w:t>
      </w:r>
      <w:r>
        <w:rPr>
          <w:rFonts w:hint="eastAsia" w:ascii="仿宋" w:hAnsi="仿宋" w:eastAsia="仿宋" w:cs="仿宋"/>
          <w:color w:val="000000"/>
          <w:sz w:val="28"/>
          <w:szCs w:val="28"/>
          <w:lang w:eastAsia="zh-CN"/>
        </w:rPr>
        <w:t>。</w:t>
      </w:r>
    </w:p>
    <w:p w14:paraId="6B845279">
      <w:pPr>
        <w:spacing w:line="50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zh-CN"/>
        </w:rPr>
        <w:t>（三）工程概况：</w:t>
      </w:r>
      <w:r>
        <w:rPr>
          <w:rFonts w:hint="eastAsia" w:ascii="仿宋" w:hAnsi="仿宋" w:eastAsia="仿宋" w:cs="仿宋"/>
          <w:b w:val="0"/>
          <w:bCs w:val="0"/>
          <w:color w:val="000000"/>
          <w:kern w:val="2"/>
          <w:sz w:val="28"/>
          <w:szCs w:val="28"/>
          <w:lang w:val="en-US" w:eastAsia="zh-CN" w:bidi="ar-SA"/>
        </w:rPr>
        <w:t>叙古高速公路</w:t>
      </w:r>
      <w:r>
        <w:rPr>
          <w:rFonts w:hint="eastAsia" w:ascii="仿宋" w:hAnsi="仿宋" w:eastAsia="仿宋" w:cs="仿宋"/>
          <w:b w:val="0"/>
          <w:bCs w:val="0"/>
          <w:color w:val="000000"/>
          <w:kern w:val="2"/>
          <w:sz w:val="28"/>
          <w:szCs w:val="28"/>
          <w:lang w:val="zh-CN" w:eastAsia="zh-CN" w:bidi="ar-SA"/>
        </w:rPr>
        <w:t>路线长66.617公里</w:t>
      </w:r>
      <w:r>
        <w:rPr>
          <w:rFonts w:hint="eastAsia" w:ascii="仿宋" w:hAnsi="仿宋" w:eastAsia="仿宋" w:cs="仿宋"/>
          <w:color w:val="000000"/>
          <w:sz w:val="28"/>
          <w:szCs w:val="28"/>
        </w:rPr>
        <w:t>。本</w:t>
      </w:r>
      <w:r>
        <w:rPr>
          <w:rFonts w:hint="eastAsia" w:ascii="仿宋" w:hAnsi="仿宋" w:eastAsia="仿宋" w:cs="仿宋"/>
          <w:color w:val="000000"/>
          <w:sz w:val="28"/>
          <w:szCs w:val="28"/>
          <w:lang w:val="en-US" w:eastAsia="zh-CN"/>
        </w:rPr>
        <w:t>次专项竣工试验检测分为三项：一、叙古高速公路隧道照明系统升级改造工程，包括：</w:t>
      </w:r>
      <w:r>
        <w:rPr>
          <w:rFonts w:hint="eastAsia" w:ascii="仿宋" w:hAnsi="仿宋" w:eastAsia="仿宋" w:cs="仿宋"/>
          <w:color w:val="000000"/>
          <w:sz w:val="28"/>
          <w:szCs w:val="28"/>
        </w:rPr>
        <w:t>汪家岩隧道、集美隧道</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德耀隧道</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lang w:val="en-US" w:eastAsia="zh-CN"/>
        </w:rPr>
        <w:t>二、叙古高速公路高压钠灯更换专项工程，包括：螺丝寨隧道、百合园隧道、桐子湾隧道、邓家沟隧道、石板滩隧道、大岚坳隧道、牛角隧道；三、叙古高速收费站车道升级改造工程，包括：10条车道和5个小黄人抓拍系统。</w:t>
      </w:r>
    </w:p>
    <w:p w14:paraId="6EC5501B">
      <w:pPr>
        <w:spacing w:line="50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zh-CN"/>
        </w:rPr>
        <w:t>（四）工作</w:t>
      </w:r>
      <w:r>
        <w:rPr>
          <w:rFonts w:hint="eastAsia" w:ascii="仿宋" w:hAnsi="仿宋" w:eastAsia="仿宋" w:cs="仿宋"/>
          <w:color w:val="000000"/>
          <w:sz w:val="28"/>
          <w:szCs w:val="28"/>
        </w:rPr>
        <w:t>地点</w:t>
      </w:r>
      <w:r>
        <w:rPr>
          <w:rFonts w:hint="eastAsia" w:ascii="仿宋" w:hAnsi="仿宋" w:eastAsia="仿宋" w:cs="仿宋"/>
          <w:color w:val="000000"/>
          <w:sz w:val="28"/>
          <w:szCs w:val="28"/>
          <w:lang w:val="zh-CN"/>
        </w:rPr>
        <w:t>：</w:t>
      </w:r>
      <w:r>
        <w:rPr>
          <w:rFonts w:hint="eastAsia" w:ascii="仿宋" w:hAnsi="仿宋" w:eastAsia="仿宋" w:cs="仿宋"/>
          <w:color w:val="000000"/>
          <w:sz w:val="28"/>
          <w:szCs w:val="28"/>
        </w:rPr>
        <w:t>四川</w:t>
      </w:r>
      <w:r>
        <w:rPr>
          <w:rFonts w:hint="eastAsia" w:ascii="仿宋" w:hAnsi="仿宋" w:eastAsia="仿宋" w:cs="仿宋"/>
          <w:color w:val="000000"/>
          <w:sz w:val="28"/>
          <w:szCs w:val="28"/>
          <w:lang w:val="en-US" w:eastAsia="zh-CN"/>
        </w:rPr>
        <w:t>省</w:t>
      </w:r>
      <w:r>
        <w:rPr>
          <w:rFonts w:hint="eastAsia" w:ascii="仿宋" w:hAnsi="仿宋" w:eastAsia="仿宋" w:cs="仿宋"/>
          <w:color w:val="000000"/>
          <w:sz w:val="28"/>
          <w:szCs w:val="28"/>
        </w:rPr>
        <w:t>泸州</w:t>
      </w:r>
      <w:r>
        <w:rPr>
          <w:rFonts w:hint="eastAsia" w:ascii="仿宋" w:hAnsi="仿宋" w:eastAsia="仿宋" w:cs="仿宋"/>
          <w:color w:val="000000"/>
          <w:sz w:val="28"/>
          <w:szCs w:val="28"/>
          <w:lang w:val="en-US" w:eastAsia="zh-CN"/>
        </w:rPr>
        <w:t>市</w:t>
      </w:r>
      <w:r>
        <w:rPr>
          <w:rFonts w:hint="eastAsia" w:ascii="仿宋" w:hAnsi="仿宋" w:eastAsia="仿宋" w:cs="仿宋"/>
          <w:color w:val="000000"/>
          <w:sz w:val="28"/>
          <w:szCs w:val="28"/>
        </w:rPr>
        <w:t>古蔺</w:t>
      </w:r>
      <w:r>
        <w:rPr>
          <w:rFonts w:hint="eastAsia" w:ascii="仿宋" w:hAnsi="仿宋" w:eastAsia="仿宋" w:cs="仿宋"/>
          <w:color w:val="000000"/>
          <w:sz w:val="28"/>
          <w:szCs w:val="28"/>
          <w:lang w:val="en-US" w:eastAsia="zh-CN"/>
        </w:rPr>
        <w:t>县</w:t>
      </w:r>
    </w:p>
    <w:p w14:paraId="527B33B3">
      <w:pPr>
        <w:spacing w:line="50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zh-CN"/>
        </w:rPr>
        <w:t>（五）工作内容（包括但不限于）：</w:t>
      </w:r>
      <w:r>
        <w:rPr>
          <w:rFonts w:hint="eastAsia" w:ascii="仿宋" w:hAnsi="仿宋" w:eastAsia="仿宋" w:cs="仿宋"/>
          <w:color w:val="auto"/>
          <w:sz w:val="28"/>
          <w:szCs w:val="28"/>
          <w:lang w:val="en-US" w:eastAsia="zh-CN"/>
        </w:rPr>
        <w:t>根据《公路工程质量检验评定标准第二册机电工程》（</w:t>
      </w:r>
      <w:r>
        <w:rPr>
          <w:rFonts w:hint="default" w:ascii="仿宋" w:hAnsi="仿宋" w:eastAsia="仿宋" w:cs="仿宋"/>
          <w:color w:val="auto"/>
          <w:sz w:val="28"/>
          <w:szCs w:val="28"/>
          <w:lang w:val="en-US" w:eastAsia="zh-CN"/>
        </w:rPr>
        <w:t>JTG 2182</w:t>
      </w:r>
      <w:r>
        <w:rPr>
          <w:rFonts w:hint="eastAsia" w:ascii="仿宋" w:hAnsi="仿宋" w:eastAsia="仿宋" w:cs="仿宋"/>
          <w:color w:val="auto"/>
          <w:sz w:val="28"/>
          <w:szCs w:val="28"/>
          <w:lang w:val="en-US" w:eastAsia="zh-CN"/>
        </w:rPr>
        <w:t>—</w:t>
      </w:r>
      <w:r>
        <w:rPr>
          <w:rFonts w:hint="default" w:ascii="仿宋" w:hAnsi="仿宋" w:eastAsia="仿宋" w:cs="仿宋"/>
          <w:color w:val="auto"/>
          <w:sz w:val="28"/>
          <w:szCs w:val="28"/>
          <w:lang w:val="en-US" w:eastAsia="zh-CN"/>
        </w:rPr>
        <w:t>2020</w:t>
      </w:r>
      <w:r>
        <w:rPr>
          <w:rFonts w:hint="eastAsia" w:ascii="仿宋" w:hAnsi="仿宋" w:eastAsia="仿宋" w:cs="仿宋"/>
          <w:color w:val="auto"/>
          <w:sz w:val="28"/>
          <w:szCs w:val="28"/>
          <w:lang w:val="en-US" w:eastAsia="zh-CN"/>
        </w:rPr>
        <w:t>）、《公路隧道照明设计细则》（JTG/T D70/2-01-2014)、《公路机电工程测试规程》（JTG/T 3520—2021)等要求，结合本项目施工设计文件、施工组织方案、施工现场情况，按照委托方规定的时间完成叙古高速机电专项改造竣（交）工试验检测工作，编制并提交本项目检测报告，对于重大风险源应按规定报备，提供必要的后期服务。</w:t>
      </w:r>
    </w:p>
    <w:p w14:paraId="5118467F">
      <w:pPr>
        <w:spacing w:line="500" w:lineRule="exact"/>
        <w:ind w:firstLine="560" w:firstLineChars="200"/>
        <w:rPr>
          <w:rFonts w:hint="eastAsia" w:ascii="仿宋" w:hAnsi="仿宋" w:eastAsia="仿宋" w:cs="仿宋"/>
          <w:color w:val="FF0000"/>
          <w:sz w:val="28"/>
          <w:szCs w:val="28"/>
          <w:lang w:val="en-US" w:eastAsia="zh-CN"/>
        </w:rPr>
      </w:pPr>
      <w:r>
        <w:rPr>
          <w:rFonts w:hint="eastAsia" w:ascii="仿宋" w:hAnsi="仿宋" w:eastAsia="仿宋" w:cs="仿宋"/>
          <w:color w:val="auto"/>
          <w:sz w:val="28"/>
          <w:szCs w:val="28"/>
          <w:lang w:val="en-US" w:eastAsia="zh-CN"/>
        </w:rPr>
        <w:t>2、在检测过程中，如果国家或有关部门颁布了新的技术标准或规范，则应采用新的标准或规范进行检测。</w:t>
      </w:r>
    </w:p>
    <w:p w14:paraId="43A6C3B4">
      <w:pPr>
        <w:spacing w:line="500" w:lineRule="exact"/>
        <w:ind w:firstLine="551" w:firstLineChars="196"/>
        <w:rPr>
          <w:rFonts w:hint="eastAsia" w:ascii="仿宋" w:hAnsi="仿宋" w:eastAsia="仿宋" w:cs="仿宋"/>
          <w:b/>
          <w:color w:val="000000"/>
          <w:sz w:val="28"/>
          <w:szCs w:val="28"/>
        </w:rPr>
      </w:pPr>
      <w:r>
        <w:rPr>
          <w:rFonts w:hint="eastAsia" w:ascii="仿宋" w:hAnsi="仿宋" w:eastAsia="仿宋" w:cs="仿宋"/>
          <w:b/>
          <w:color w:val="000000"/>
          <w:sz w:val="28"/>
          <w:szCs w:val="28"/>
        </w:rPr>
        <w:t>二、服务周期：</w:t>
      </w:r>
    </w:p>
    <w:p w14:paraId="4D216BF8">
      <w:pPr>
        <w:spacing w:line="500" w:lineRule="exact"/>
        <w:ind w:left="19" w:leftChars="9" w:firstLine="537" w:firstLineChars="192"/>
        <w:jc w:val="left"/>
        <w:rPr>
          <w:rFonts w:ascii="仿宋" w:hAnsi="仿宋" w:eastAsia="仿宋" w:cs="仿宋"/>
          <w:color w:val="FF0000"/>
          <w:sz w:val="28"/>
          <w:szCs w:val="28"/>
        </w:rPr>
      </w:pPr>
      <w:r>
        <w:rPr>
          <w:rFonts w:hint="eastAsia" w:ascii="仿宋" w:hAnsi="仿宋" w:eastAsia="仿宋" w:cs="仿宋"/>
          <w:color w:val="000000"/>
          <w:sz w:val="28"/>
          <w:szCs w:val="28"/>
          <w:u w:val="none"/>
          <w:lang w:val="en-US" w:eastAsia="zh-CN"/>
        </w:rPr>
        <w:t>2023年</w:t>
      </w:r>
      <w:r>
        <w:rPr>
          <w:rFonts w:hint="eastAsia" w:ascii="仿宋" w:hAnsi="仿宋" w:eastAsia="仿宋" w:cs="仿宋"/>
          <w:color w:val="000000"/>
          <w:sz w:val="28"/>
          <w:szCs w:val="28"/>
          <w:u w:val="none"/>
        </w:rPr>
        <w:t>叙古高速机电专项改造竣（交）工试验检测</w:t>
      </w:r>
      <w:r>
        <w:rPr>
          <w:rFonts w:hint="eastAsia" w:ascii="仿宋" w:hAnsi="仿宋" w:eastAsia="仿宋" w:cs="仿宋"/>
          <w:sz w:val="28"/>
          <w:szCs w:val="28"/>
        </w:rPr>
        <w:t>项目服务期限为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zh-CN"/>
        </w:rPr>
        <w:t>年</w:t>
      </w:r>
      <w:r>
        <w:rPr>
          <w:rFonts w:hint="eastAsia" w:ascii="仿宋" w:hAnsi="仿宋" w:eastAsia="仿宋" w:cs="仿宋"/>
          <w:sz w:val="28"/>
          <w:szCs w:val="28"/>
          <w:u w:val="single"/>
          <w:lang w:val="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zh-CN"/>
        </w:rPr>
        <w:t>月</w:t>
      </w:r>
      <w:r>
        <w:rPr>
          <w:rFonts w:hint="eastAsia" w:ascii="仿宋" w:hAnsi="仿宋" w:eastAsia="仿宋" w:cs="仿宋"/>
          <w:sz w:val="28"/>
          <w:szCs w:val="28"/>
          <w:u w:val="single"/>
          <w:lang w:val="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lang w:val="zh-CN"/>
        </w:rPr>
        <w:t>日至</w:t>
      </w:r>
      <w:r>
        <w:rPr>
          <w:rFonts w:hint="eastAsia" w:ascii="仿宋" w:hAnsi="仿宋" w:eastAsia="仿宋" w:cs="仿宋"/>
          <w:sz w:val="28"/>
          <w:szCs w:val="28"/>
          <w:u w:val="single"/>
          <w:lang w:val="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zh-CN"/>
        </w:rPr>
        <w:t>月</w:t>
      </w:r>
      <w:r>
        <w:rPr>
          <w:rFonts w:hint="eastAsia" w:ascii="仿宋" w:hAnsi="仿宋" w:eastAsia="仿宋" w:cs="仿宋"/>
          <w:sz w:val="28"/>
          <w:szCs w:val="28"/>
          <w:u w:val="single"/>
          <w:lang w:val="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lang w:val="zh-CN"/>
        </w:rPr>
        <w:t>日，</w:t>
      </w:r>
      <w:r>
        <w:rPr>
          <w:rFonts w:hint="eastAsia" w:ascii="仿宋" w:hAnsi="仿宋" w:eastAsia="仿宋" w:cs="仿宋"/>
          <w:sz w:val="28"/>
          <w:szCs w:val="28"/>
        </w:rPr>
        <w:t>签订合</w:t>
      </w:r>
      <w:r>
        <w:rPr>
          <w:rFonts w:hint="eastAsia" w:ascii="仿宋" w:hAnsi="仿宋" w:eastAsia="仿宋" w:cs="仿宋"/>
          <w:sz w:val="28"/>
          <w:szCs w:val="28"/>
          <w:lang w:val="en-US" w:eastAsia="zh-CN"/>
        </w:rPr>
        <w:t>同</w:t>
      </w:r>
      <w:r>
        <w:rPr>
          <w:rFonts w:hint="eastAsia" w:ascii="仿宋" w:hAnsi="仿宋" w:eastAsia="仿宋" w:cs="仿宋"/>
          <w:sz w:val="28"/>
          <w:szCs w:val="28"/>
        </w:rPr>
        <w:t>期</w:t>
      </w:r>
      <w:r>
        <w:rPr>
          <w:rFonts w:hint="eastAsia" w:ascii="仿宋" w:hAnsi="仿宋" w:eastAsia="仿宋" w:cs="仿宋"/>
          <w:sz w:val="28"/>
          <w:szCs w:val="28"/>
          <w:u w:val="single"/>
        </w:rPr>
        <w:t xml:space="preserve"> 1 </w:t>
      </w:r>
      <w:r>
        <w:rPr>
          <w:rFonts w:hint="eastAsia" w:ascii="仿宋" w:hAnsi="仿宋" w:eastAsia="仿宋" w:cs="仿宋"/>
          <w:sz w:val="28"/>
          <w:szCs w:val="28"/>
          <w:u w:val="none"/>
          <w:lang w:val="en-US" w:eastAsia="zh-CN"/>
        </w:rPr>
        <w:t>个</w:t>
      </w:r>
      <w:r>
        <w:rPr>
          <w:rFonts w:hint="eastAsia" w:ascii="仿宋" w:hAnsi="仿宋" w:eastAsia="仿宋" w:cs="仿宋"/>
          <w:sz w:val="28"/>
          <w:szCs w:val="28"/>
        </w:rPr>
        <w:t>月</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以实际签订时间为准</w:t>
      </w:r>
      <w:r>
        <w:rPr>
          <w:rFonts w:hint="eastAsia" w:ascii="仿宋" w:hAnsi="仿宋" w:eastAsia="仿宋" w:cs="仿宋"/>
          <w:sz w:val="28"/>
          <w:szCs w:val="28"/>
          <w:lang w:eastAsia="zh-CN"/>
        </w:rPr>
        <w:t>）</w:t>
      </w:r>
      <w:r>
        <w:rPr>
          <w:rFonts w:hint="eastAsia" w:ascii="仿宋" w:hAnsi="仿宋" w:eastAsia="仿宋" w:cs="仿宋"/>
          <w:sz w:val="28"/>
          <w:szCs w:val="28"/>
        </w:rPr>
        <w:t>。</w:t>
      </w:r>
    </w:p>
    <w:p w14:paraId="19F59A5E">
      <w:pPr>
        <w:spacing w:line="500" w:lineRule="exact"/>
        <w:ind w:firstLine="562" w:firstLineChars="200"/>
        <w:rPr>
          <w:rFonts w:hint="eastAsia" w:ascii="仿宋" w:hAnsi="仿宋" w:eastAsia="仿宋" w:cs="仿宋"/>
          <w:b/>
          <w:bCs/>
          <w:color w:val="000000"/>
          <w:sz w:val="28"/>
          <w:szCs w:val="28"/>
          <w:lang w:val="zh-CN"/>
        </w:rPr>
      </w:pPr>
      <w:r>
        <w:rPr>
          <w:rFonts w:hint="eastAsia" w:ascii="仿宋" w:hAnsi="仿宋" w:eastAsia="仿宋" w:cs="仿宋"/>
          <w:b/>
          <w:bCs/>
          <w:color w:val="000000"/>
          <w:sz w:val="28"/>
          <w:szCs w:val="28"/>
        </w:rPr>
        <w:t>三</w:t>
      </w:r>
      <w:r>
        <w:rPr>
          <w:rFonts w:hint="eastAsia" w:ascii="仿宋" w:hAnsi="仿宋" w:eastAsia="仿宋" w:cs="仿宋"/>
          <w:b/>
          <w:bCs/>
          <w:color w:val="000000"/>
          <w:sz w:val="28"/>
          <w:szCs w:val="28"/>
          <w:lang w:val="zh-CN"/>
        </w:rPr>
        <w:t>、比选人要求</w:t>
      </w:r>
    </w:p>
    <w:p w14:paraId="16AE2CCF">
      <w:pPr>
        <w:spacing w:line="360" w:lineRule="auto"/>
        <w:ind w:firstLine="560" w:firstLineChars="200"/>
        <w:rPr>
          <w:rFonts w:hint="eastAsia" w:ascii="仿宋" w:hAnsi="仿宋" w:eastAsia="仿宋" w:cs="仿宋"/>
          <w:b w:val="0"/>
          <w:bCs w:val="0"/>
          <w:color w:val="000000"/>
          <w:kern w:val="2"/>
          <w:sz w:val="28"/>
          <w:szCs w:val="28"/>
          <w:lang w:val="en-US" w:eastAsia="zh-CN" w:bidi="ar-SA"/>
        </w:rPr>
      </w:pPr>
      <w:bookmarkStart w:id="20" w:name="_Hlk88492139"/>
      <w:r>
        <w:rPr>
          <w:rFonts w:hint="eastAsia" w:ascii="仿宋" w:hAnsi="仿宋" w:eastAsia="仿宋" w:cs="仿宋"/>
          <w:sz w:val="28"/>
          <w:szCs w:val="28"/>
          <w:lang w:val="zh-CN"/>
        </w:rPr>
        <w:t>（一）资格要求：</w:t>
      </w:r>
      <w:bookmarkEnd w:id="20"/>
      <w:r>
        <w:rPr>
          <w:rFonts w:hint="eastAsia" w:ascii="仿宋" w:hAnsi="仿宋" w:eastAsia="仿宋" w:cs="仿宋"/>
          <w:b w:val="0"/>
          <w:bCs w:val="0"/>
          <w:color w:val="000000"/>
          <w:kern w:val="2"/>
          <w:sz w:val="28"/>
          <w:szCs w:val="28"/>
          <w:lang w:val="en-US" w:eastAsia="zh-CN" w:bidi="ar-SA"/>
        </w:rPr>
        <w:t>独立企业法人或事业法人资格，持有有效的营业执照或事业单位法人证书</w:t>
      </w:r>
      <w:r>
        <w:rPr>
          <w:rFonts w:hint="eastAsia" w:ascii="仿宋" w:hAnsi="仿宋" w:eastAsia="仿宋" w:cs="仿宋"/>
          <w:b w:val="0"/>
          <w:bCs w:val="0"/>
          <w:color w:val="000000"/>
          <w:kern w:val="2"/>
          <w:sz w:val="28"/>
          <w:szCs w:val="28"/>
          <w:u w:val="none"/>
          <w:lang w:val="en-US" w:eastAsia="zh-CN" w:bidi="ar-SA"/>
        </w:rPr>
        <w:t>，具有</w:t>
      </w:r>
      <w:r>
        <w:rPr>
          <w:rFonts w:hint="eastAsia" w:ascii="仿宋" w:hAnsi="仿宋" w:eastAsia="仿宋" w:cs="仿宋"/>
          <w:color w:val="auto"/>
          <w:sz w:val="28"/>
          <w:szCs w:val="28"/>
          <w:u w:val="none"/>
          <w:lang w:val="zh-CN"/>
        </w:rPr>
        <w:t>交通运输部工程质量监督</w:t>
      </w:r>
      <w:r>
        <w:rPr>
          <w:rFonts w:hint="eastAsia" w:ascii="仿宋" w:hAnsi="仿宋" w:eastAsia="仿宋" w:cs="仿宋"/>
          <w:color w:val="auto"/>
          <w:sz w:val="28"/>
          <w:szCs w:val="28"/>
          <w:u w:val="none"/>
          <w:lang w:val="en-US" w:eastAsia="zh-CN"/>
        </w:rPr>
        <w:t>局</w:t>
      </w:r>
      <w:r>
        <w:rPr>
          <w:rFonts w:hint="eastAsia" w:ascii="仿宋" w:hAnsi="仿宋" w:eastAsia="仿宋" w:cs="仿宋"/>
          <w:color w:val="auto"/>
          <w:sz w:val="28"/>
          <w:szCs w:val="28"/>
          <w:u w:val="none"/>
          <w:lang w:val="zh-CN"/>
        </w:rPr>
        <w:t>颁发的交通工程专项试验检测资质;具备省级及以上</w:t>
      </w:r>
      <w:r>
        <w:rPr>
          <w:rFonts w:hint="eastAsia" w:ascii="仿宋" w:hAnsi="仿宋" w:eastAsia="仿宋" w:cs="仿宋"/>
          <w:color w:val="auto"/>
          <w:sz w:val="28"/>
          <w:szCs w:val="28"/>
          <w:u w:val="none"/>
          <w:lang w:val="en-US" w:eastAsia="zh-CN"/>
        </w:rPr>
        <w:t>市场监督管理局</w:t>
      </w:r>
      <w:r>
        <w:rPr>
          <w:rFonts w:hint="eastAsia" w:ascii="仿宋" w:hAnsi="仿宋" w:eastAsia="仿宋" w:cs="仿宋"/>
          <w:color w:val="auto"/>
          <w:sz w:val="28"/>
          <w:szCs w:val="28"/>
          <w:u w:val="none"/>
          <w:lang w:val="zh-CN"/>
        </w:rPr>
        <w:t>核发的</w:t>
      </w:r>
      <w:r>
        <w:rPr>
          <w:rFonts w:hint="eastAsia" w:ascii="仿宋" w:hAnsi="仿宋" w:eastAsia="仿宋" w:cs="仿宋"/>
          <w:color w:val="auto"/>
          <w:sz w:val="28"/>
          <w:szCs w:val="28"/>
          <w:u w:val="none"/>
          <w:lang w:val="en-US" w:eastAsia="zh-CN"/>
        </w:rPr>
        <w:t>中国计量认证</w:t>
      </w:r>
      <w:r>
        <w:rPr>
          <w:rFonts w:hint="eastAsia" w:ascii="仿宋" w:hAnsi="仿宋" w:eastAsia="仿宋" w:cs="仿宋"/>
          <w:color w:val="auto"/>
          <w:sz w:val="28"/>
          <w:szCs w:val="28"/>
          <w:u w:val="none"/>
          <w:lang w:val="zh-CN"/>
        </w:rPr>
        <w:t>证书(CMA证书)</w:t>
      </w:r>
      <w:r>
        <w:rPr>
          <w:rFonts w:hint="eastAsia" w:ascii="仿宋" w:hAnsi="仿宋" w:eastAsia="仿宋" w:cs="仿宋"/>
          <w:b w:val="0"/>
          <w:bCs w:val="0"/>
          <w:color w:val="000000"/>
          <w:kern w:val="2"/>
          <w:sz w:val="28"/>
          <w:szCs w:val="28"/>
          <w:lang w:val="zh-CN" w:eastAsia="zh-CN" w:bidi="ar-SA"/>
        </w:rPr>
        <w:t>，</w:t>
      </w:r>
      <w:r>
        <w:rPr>
          <w:rFonts w:hint="eastAsia" w:ascii="仿宋" w:hAnsi="仿宋" w:eastAsia="仿宋" w:cs="仿宋"/>
          <w:b w:val="0"/>
          <w:bCs w:val="0"/>
          <w:color w:val="000000"/>
          <w:kern w:val="2"/>
          <w:sz w:val="28"/>
          <w:szCs w:val="28"/>
          <w:lang w:val="en-US" w:eastAsia="zh-CN" w:bidi="ar-SA"/>
        </w:rPr>
        <w:t>基本账户开户许可证或基本存款账户信息。</w:t>
      </w:r>
    </w:p>
    <w:p w14:paraId="4BBC5163">
      <w:pPr>
        <w:widowControl/>
        <w:spacing w:line="500" w:lineRule="exact"/>
        <w:ind w:firstLine="560" w:firstLineChars="200"/>
        <w:jc w:val="left"/>
        <w:rPr>
          <w:rFonts w:hint="eastAsia" w:ascii="仿宋" w:hAnsi="仿宋" w:eastAsia="仿宋" w:cs="仿宋"/>
          <w:color w:val="FF0000"/>
          <w:sz w:val="28"/>
          <w:szCs w:val="28"/>
          <w:u w:val="none"/>
        </w:rPr>
      </w:pPr>
      <w:r>
        <w:rPr>
          <w:rFonts w:hint="eastAsia" w:ascii="仿宋" w:hAnsi="仿宋" w:eastAsia="仿宋" w:cs="仿宋"/>
          <w:color w:val="000000"/>
          <w:sz w:val="28"/>
          <w:szCs w:val="28"/>
          <w:lang w:val="zh-CN"/>
        </w:rPr>
        <w:t>（二）业绩要求：</w:t>
      </w:r>
      <w:r>
        <w:rPr>
          <w:rFonts w:hint="eastAsia" w:ascii="仿宋" w:hAnsi="仿宋" w:eastAsia="仿宋" w:cs="仿宋"/>
          <w:color w:val="000000"/>
          <w:sz w:val="28"/>
          <w:szCs w:val="28"/>
        </w:rPr>
        <w:t>近3年（自2020年7月1日—投标截止日，以合同签订时间为准）</w:t>
      </w:r>
      <w:r>
        <w:rPr>
          <w:rFonts w:hint="eastAsia" w:ascii="仿宋" w:hAnsi="仿宋" w:eastAsia="仿宋" w:cs="仿宋"/>
          <w:color w:val="000000"/>
          <w:sz w:val="28"/>
          <w:szCs w:val="28"/>
          <w:u w:val="none"/>
        </w:rPr>
        <w:t>至少承担过一条20公里以上高速公路机电工程竣</w:t>
      </w:r>
      <w:r>
        <w:rPr>
          <w:rFonts w:hint="eastAsia" w:ascii="仿宋" w:hAnsi="仿宋" w:eastAsia="仿宋" w:cs="仿宋"/>
          <w:color w:val="000000"/>
          <w:sz w:val="28"/>
          <w:szCs w:val="28"/>
          <w:u w:val="none"/>
          <w:lang w:eastAsia="zh-CN"/>
        </w:rPr>
        <w:t>（</w:t>
      </w:r>
      <w:r>
        <w:rPr>
          <w:rFonts w:hint="eastAsia" w:ascii="仿宋" w:hAnsi="仿宋" w:eastAsia="仿宋" w:cs="仿宋"/>
          <w:color w:val="000000"/>
          <w:sz w:val="28"/>
          <w:szCs w:val="28"/>
          <w:u w:val="none"/>
        </w:rPr>
        <w:t>交</w:t>
      </w:r>
      <w:r>
        <w:rPr>
          <w:rFonts w:hint="eastAsia" w:ascii="仿宋" w:hAnsi="仿宋" w:eastAsia="仿宋" w:cs="仿宋"/>
          <w:color w:val="000000"/>
          <w:sz w:val="28"/>
          <w:szCs w:val="28"/>
          <w:u w:val="none"/>
          <w:lang w:eastAsia="zh-CN"/>
        </w:rPr>
        <w:t>）</w:t>
      </w:r>
      <w:r>
        <w:rPr>
          <w:rFonts w:hint="eastAsia" w:ascii="仿宋" w:hAnsi="仿宋" w:eastAsia="仿宋" w:cs="仿宋"/>
          <w:color w:val="000000"/>
          <w:sz w:val="28"/>
          <w:szCs w:val="28"/>
          <w:u w:val="none"/>
        </w:rPr>
        <w:t>工检测项目。</w:t>
      </w:r>
    </w:p>
    <w:p w14:paraId="5740D502">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（三）信誉要求：投标人未在国家企业信用信息公示系统(</w:t>
      </w:r>
      <w:r>
        <w:rPr>
          <w:rFonts w:hint="eastAsia" w:ascii="仿宋" w:hAnsi="仿宋" w:eastAsia="仿宋" w:cs="仿宋"/>
          <w:sz w:val="28"/>
          <w:szCs w:val="28"/>
          <w:u w:val="single"/>
        </w:rPr>
        <w:t>http://www.gsxt.gov.cn/</w:t>
      </w:r>
      <w:r>
        <w:rPr>
          <w:rFonts w:hint="eastAsia" w:ascii="仿宋" w:hAnsi="仿宋" w:eastAsia="仿宋" w:cs="仿宋"/>
          <w:sz w:val="28"/>
          <w:szCs w:val="28"/>
        </w:rPr>
        <w:t xml:space="preserve">)中被列入严重违法失信企业名单，未在“信用中国”网站(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HYPERLINK "http://www.creditchina.gov.cn/)中被列入失信被执行人名单。" </w:instrText>
      </w:r>
      <w:r>
        <w:rPr>
          <w:rFonts w:hint="eastAsia" w:ascii="仿宋" w:hAnsi="仿宋" w:eastAsia="仿宋" w:cs="仿宋"/>
          <w:sz w:val="28"/>
          <w:szCs w:val="28"/>
        </w:rPr>
        <w:fldChar w:fldCharType="separate"/>
      </w:r>
      <w:r>
        <w:rPr>
          <w:rStyle w:val="47"/>
          <w:rFonts w:hint="eastAsia" w:ascii="仿宋" w:hAnsi="仿宋" w:eastAsia="仿宋" w:cs="仿宋"/>
          <w:color w:val="auto"/>
          <w:sz w:val="28"/>
          <w:szCs w:val="28"/>
        </w:rPr>
        <w:t>http://www.creditchina.gov.cn/</w:t>
      </w:r>
      <w:r>
        <w:rPr>
          <w:rStyle w:val="47"/>
          <w:rFonts w:hint="eastAsia" w:ascii="仿宋" w:hAnsi="仿宋" w:eastAsia="仿宋" w:cs="仿宋"/>
          <w:color w:val="auto"/>
          <w:sz w:val="28"/>
          <w:szCs w:val="28"/>
          <w:u w:val="none"/>
        </w:rPr>
        <w:t>)中被列入失信被执行人名单。</w:t>
      </w:r>
      <w:r>
        <w:rPr>
          <w:rFonts w:hint="eastAsia" w:ascii="仿宋" w:hAnsi="仿宋" w:eastAsia="仿宋" w:cs="仿宋"/>
          <w:sz w:val="28"/>
          <w:szCs w:val="28"/>
        </w:rPr>
        <w:fldChar w:fldCharType="end"/>
      </w:r>
    </w:p>
    <w:p w14:paraId="04E8EF36">
      <w:pPr>
        <w:spacing w:line="500" w:lineRule="exact"/>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sz w:val="28"/>
          <w:szCs w:val="28"/>
        </w:rPr>
        <w:t>（四）其他要求：</w:t>
      </w:r>
      <w:r>
        <w:rPr>
          <w:rFonts w:hint="eastAsia" w:ascii="仿宋" w:hAnsi="仿宋" w:eastAsia="仿宋" w:cs="仿宋"/>
          <w:color w:val="auto"/>
          <w:sz w:val="28"/>
          <w:szCs w:val="28"/>
        </w:rPr>
        <w:t>公司2022年财务报表</w:t>
      </w:r>
      <w:r>
        <w:rPr>
          <w:rFonts w:hint="eastAsia" w:ascii="仿宋" w:hAnsi="仿宋" w:eastAsia="仿宋" w:cs="仿宋"/>
          <w:color w:val="auto"/>
          <w:sz w:val="28"/>
          <w:szCs w:val="28"/>
          <w:lang w:val="en-US" w:eastAsia="zh-CN"/>
        </w:rPr>
        <w:t>无亏损</w:t>
      </w:r>
    </w:p>
    <w:p w14:paraId="58D116B6">
      <w:pPr>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（五）本次比选不接受联合体投标。</w:t>
      </w:r>
    </w:p>
    <w:p w14:paraId="1A6380C8">
      <w:pPr>
        <w:pStyle w:val="58"/>
        <w:spacing w:line="50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（六）比选申请人必须在投标截止日前，没有收到</w:t>
      </w:r>
      <w:r>
        <w:rPr>
          <w:rFonts w:hint="eastAsia" w:ascii="仿宋" w:hAnsi="仿宋" w:eastAsia="仿宋" w:cs="仿宋"/>
          <w:color w:val="auto"/>
          <w:sz w:val="28"/>
          <w:szCs w:val="28"/>
          <w:lang w:val="en-US" w:eastAsia="zh-CN"/>
        </w:rPr>
        <w:t>处于</w:t>
      </w:r>
      <w:r>
        <w:rPr>
          <w:rFonts w:hint="eastAsia" w:ascii="仿宋" w:hAnsi="仿宋" w:eastAsia="仿宋" w:cs="仿宋"/>
          <w:color w:val="auto"/>
          <w:sz w:val="28"/>
          <w:szCs w:val="28"/>
        </w:rPr>
        <w:t>责令停产、停业的行政处罚或正处于财产被接管、冻结、破产的状态；投标人没有涉及正在诉讼的案件，或涉及其他较大的诉讼案件但经评审委员会认定不会对承担本项目造成重大影响；报价人没有提供虚假材料。</w:t>
      </w:r>
    </w:p>
    <w:p w14:paraId="24FB0A6D">
      <w:pPr>
        <w:pStyle w:val="40"/>
        <w:spacing w:line="500" w:lineRule="exact"/>
        <w:ind w:firstLine="560"/>
        <w:rPr>
          <w:rFonts w:hint="eastAsia" w:ascii="仿宋" w:hAnsi="仿宋" w:eastAsia="仿宋" w:cs="仿宋"/>
          <w:sz w:val="28"/>
          <w:szCs w:val="28"/>
        </w:rPr>
      </w:pPr>
      <w:r>
        <w:rPr>
          <w:rFonts w:hint="eastAsia" w:ascii="仿宋" w:hAnsi="仿宋" w:eastAsia="仿宋" w:cs="仿宋"/>
          <w:sz w:val="28"/>
          <w:szCs w:val="28"/>
        </w:rPr>
        <w:t>（七）比选申请人的法定代表人、委托代理人、拟任项目负责人近3年无行贿犯罪记录。</w:t>
      </w:r>
    </w:p>
    <w:p w14:paraId="59A92AEB">
      <w:pPr>
        <w:pStyle w:val="40"/>
        <w:spacing w:line="500" w:lineRule="exact"/>
        <w:ind w:firstLine="562"/>
        <w:rPr>
          <w:rFonts w:hint="eastAsia" w:ascii="仿宋" w:hAnsi="仿宋" w:eastAsia="仿宋" w:cs="仿宋"/>
          <w:color w:val="auto"/>
          <w:sz w:val="28"/>
          <w:szCs w:val="28"/>
          <w:lang w:eastAsia="zh-CN"/>
        </w:rPr>
      </w:pPr>
      <w:r>
        <w:rPr>
          <w:rFonts w:hint="eastAsia" w:ascii="仿宋" w:hAnsi="仿宋" w:eastAsia="仿宋" w:cs="仿宋"/>
          <w:sz w:val="28"/>
          <w:szCs w:val="28"/>
        </w:rPr>
        <w:t>（八）比选申请人的人员、设备的配置，必须满足专项检测的要求，</w:t>
      </w:r>
      <w:r>
        <w:rPr>
          <w:rFonts w:hint="eastAsia" w:ascii="仿宋" w:hAnsi="仿宋" w:eastAsia="仿宋" w:cs="仿宋"/>
          <w:color w:val="auto"/>
          <w:sz w:val="28"/>
          <w:szCs w:val="28"/>
        </w:rPr>
        <w:t>项目负责人必须具备高级工程师及以上职称，并持有</w:t>
      </w:r>
      <w:r>
        <w:rPr>
          <w:rFonts w:hint="eastAsia" w:ascii="仿宋" w:hAnsi="仿宋" w:eastAsia="仿宋" w:cs="仿宋"/>
          <w:color w:val="auto"/>
          <w:sz w:val="28"/>
          <w:szCs w:val="28"/>
          <w:lang w:val="en-US" w:eastAsia="zh-CN"/>
        </w:rPr>
        <w:t>有效期内的</w:t>
      </w:r>
      <w:r>
        <w:rPr>
          <w:rFonts w:hint="eastAsia" w:ascii="仿宋" w:hAnsi="仿宋" w:eastAsia="仿宋" w:cs="仿宋"/>
          <w:color w:val="auto"/>
          <w:sz w:val="28"/>
          <w:szCs w:val="28"/>
        </w:rPr>
        <w:t>交通运输部颁发的</w:t>
      </w:r>
      <w:r>
        <w:rPr>
          <w:rFonts w:hint="eastAsia" w:ascii="仿宋" w:hAnsi="仿宋" w:eastAsia="仿宋" w:cs="仿宋"/>
          <w:color w:val="auto"/>
          <w:sz w:val="28"/>
          <w:szCs w:val="28"/>
          <w:lang w:val="en-US" w:eastAsia="zh-CN"/>
        </w:rPr>
        <w:t>交通</w:t>
      </w:r>
      <w:r>
        <w:rPr>
          <w:rFonts w:hint="eastAsia" w:ascii="仿宋" w:hAnsi="仿宋" w:eastAsia="仿宋" w:cs="仿宋"/>
          <w:color w:val="auto"/>
          <w:sz w:val="28"/>
          <w:szCs w:val="28"/>
        </w:rPr>
        <w:t>工程专业试验检测工程师证书。</w:t>
      </w:r>
      <w:r>
        <w:rPr>
          <w:rFonts w:hint="eastAsia" w:ascii="仿宋" w:hAnsi="仿宋" w:eastAsia="仿宋" w:cs="仿宋"/>
          <w:color w:val="auto"/>
          <w:sz w:val="28"/>
          <w:szCs w:val="28"/>
          <w:lang w:val="en-US" w:eastAsia="zh-CN"/>
        </w:rPr>
        <w:t>辅助人员至少2名必须具备中级职称及以上职称，</w:t>
      </w:r>
      <w:r>
        <w:rPr>
          <w:rFonts w:hint="eastAsia" w:ascii="仿宋" w:hAnsi="仿宋" w:eastAsia="仿宋" w:cs="仿宋"/>
          <w:color w:val="auto"/>
          <w:sz w:val="28"/>
          <w:szCs w:val="28"/>
        </w:rPr>
        <w:t>并持有</w:t>
      </w:r>
      <w:r>
        <w:rPr>
          <w:rFonts w:hint="eastAsia" w:ascii="仿宋" w:hAnsi="仿宋" w:eastAsia="仿宋" w:cs="仿宋"/>
          <w:color w:val="auto"/>
          <w:sz w:val="28"/>
          <w:szCs w:val="28"/>
          <w:lang w:val="en-US" w:eastAsia="zh-CN"/>
        </w:rPr>
        <w:t>有效期内的</w:t>
      </w:r>
      <w:r>
        <w:rPr>
          <w:rFonts w:hint="eastAsia" w:ascii="仿宋" w:hAnsi="仿宋" w:eastAsia="仿宋" w:cs="仿宋"/>
          <w:color w:val="auto"/>
          <w:sz w:val="28"/>
          <w:szCs w:val="28"/>
        </w:rPr>
        <w:t>交通运输部颁发的</w:t>
      </w:r>
      <w:r>
        <w:rPr>
          <w:rFonts w:hint="eastAsia" w:ascii="仿宋" w:hAnsi="仿宋" w:eastAsia="仿宋" w:cs="仿宋"/>
          <w:color w:val="auto"/>
          <w:sz w:val="28"/>
          <w:szCs w:val="28"/>
          <w:lang w:val="en-US" w:eastAsia="zh-CN"/>
        </w:rPr>
        <w:t>交通工程</w:t>
      </w:r>
      <w:r>
        <w:rPr>
          <w:rFonts w:hint="eastAsia" w:ascii="仿宋" w:hAnsi="仿宋" w:eastAsia="仿宋" w:cs="仿宋"/>
          <w:color w:val="auto"/>
          <w:sz w:val="28"/>
          <w:szCs w:val="28"/>
        </w:rPr>
        <w:t>专业</w:t>
      </w:r>
      <w:r>
        <w:rPr>
          <w:rFonts w:hint="eastAsia" w:ascii="仿宋" w:hAnsi="仿宋" w:eastAsia="仿宋" w:cs="仿宋"/>
          <w:color w:val="auto"/>
          <w:sz w:val="28"/>
          <w:szCs w:val="28"/>
          <w:lang w:val="en-US" w:eastAsia="zh-CN"/>
        </w:rPr>
        <w:t>助理</w:t>
      </w:r>
      <w:r>
        <w:rPr>
          <w:rFonts w:hint="eastAsia" w:ascii="仿宋" w:hAnsi="仿宋" w:eastAsia="仿宋" w:cs="仿宋"/>
          <w:color w:val="auto"/>
          <w:sz w:val="28"/>
          <w:szCs w:val="28"/>
        </w:rPr>
        <w:t>试验检测工程师证书</w:t>
      </w:r>
      <w:r>
        <w:rPr>
          <w:rFonts w:hint="eastAsia" w:ascii="仿宋" w:hAnsi="仿宋" w:eastAsia="仿宋" w:cs="仿宋"/>
          <w:color w:val="auto"/>
          <w:sz w:val="28"/>
          <w:szCs w:val="28"/>
          <w:lang w:eastAsia="zh-CN"/>
        </w:rPr>
        <w:t>。</w:t>
      </w:r>
    </w:p>
    <w:p w14:paraId="38CF8E72">
      <w:pPr>
        <w:pStyle w:val="40"/>
        <w:spacing w:line="500" w:lineRule="exact"/>
        <w:ind w:firstLine="562"/>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四、比选文件的获取</w:t>
      </w:r>
    </w:p>
    <w:p w14:paraId="662AC4C6">
      <w:pPr>
        <w:spacing w:line="500" w:lineRule="exact"/>
        <w:ind w:firstLine="560" w:firstLineChars="200"/>
        <w:jc w:val="left"/>
        <w:rPr>
          <w:rFonts w:hint="eastAsia"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kern w:val="0"/>
          <w:sz w:val="28"/>
          <w:szCs w:val="28"/>
        </w:rPr>
        <w:t>凡有意参加比选的申请人，请于</w:t>
      </w:r>
      <w:r>
        <w:rPr>
          <w:rFonts w:hint="eastAsia" w:ascii="方正仿宋_GB2312" w:hAnsi="方正仿宋_GB2312" w:eastAsia="方正仿宋_GB2312" w:cs="方正仿宋_GB2312"/>
          <w:kern w:val="0"/>
          <w:sz w:val="28"/>
          <w:szCs w:val="28"/>
          <w:u w:val="single"/>
        </w:rPr>
        <w:t xml:space="preserve"> </w:t>
      </w:r>
      <w:r>
        <w:rPr>
          <w:rFonts w:hint="eastAsia" w:ascii="方正仿宋_GB2312" w:hAnsi="方正仿宋_GB2312" w:eastAsia="方正仿宋_GB2312" w:cs="方正仿宋_GB2312"/>
          <w:kern w:val="0"/>
          <w:sz w:val="28"/>
          <w:szCs w:val="28"/>
          <w:u w:val="single"/>
          <w:lang w:val="en-US" w:eastAsia="zh-CN"/>
        </w:rPr>
        <w:t xml:space="preserve">  2024  </w:t>
      </w:r>
      <w:r>
        <w:rPr>
          <w:rFonts w:hint="eastAsia" w:ascii="方正仿宋_GB2312" w:hAnsi="方正仿宋_GB2312" w:eastAsia="方正仿宋_GB2312" w:cs="方正仿宋_GB2312"/>
          <w:kern w:val="0"/>
          <w:sz w:val="28"/>
          <w:szCs w:val="28"/>
        </w:rPr>
        <w:t>年</w:t>
      </w:r>
      <w:r>
        <w:rPr>
          <w:rFonts w:hint="eastAsia" w:ascii="方正仿宋_GB2312" w:hAnsi="方正仿宋_GB2312" w:eastAsia="方正仿宋_GB2312" w:cs="方正仿宋_GB2312"/>
          <w:kern w:val="0"/>
          <w:sz w:val="28"/>
          <w:szCs w:val="28"/>
          <w:u w:val="single"/>
        </w:rPr>
        <w:t xml:space="preserve"> </w:t>
      </w:r>
      <w:r>
        <w:rPr>
          <w:rFonts w:hint="eastAsia" w:ascii="方正仿宋_GB2312" w:hAnsi="方正仿宋_GB2312" w:eastAsia="方正仿宋_GB2312" w:cs="方正仿宋_GB2312"/>
          <w:kern w:val="0"/>
          <w:sz w:val="28"/>
          <w:szCs w:val="28"/>
          <w:u w:val="single"/>
          <w:lang w:val="en-US" w:eastAsia="zh-CN"/>
        </w:rPr>
        <w:t xml:space="preserve">7  </w:t>
      </w:r>
      <w:r>
        <w:rPr>
          <w:rFonts w:hint="eastAsia" w:ascii="方正仿宋_GB2312" w:hAnsi="方正仿宋_GB2312" w:eastAsia="方正仿宋_GB2312" w:cs="方正仿宋_GB2312"/>
          <w:kern w:val="0"/>
          <w:sz w:val="28"/>
          <w:szCs w:val="28"/>
          <w:u w:val="none"/>
        </w:rPr>
        <w:t>月</w:t>
      </w:r>
      <w:r>
        <w:rPr>
          <w:rFonts w:hint="eastAsia" w:ascii="方正仿宋_GB2312" w:hAnsi="方正仿宋_GB2312" w:eastAsia="方正仿宋_GB2312" w:cs="方正仿宋_GB2312"/>
          <w:kern w:val="0"/>
          <w:sz w:val="28"/>
          <w:szCs w:val="28"/>
          <w:u w:val="single"/>
        </w:rPr>
        <w:t xml:space="preserve"> </w:t>
      </w:r>
      <w:r>
        <w:rPr>
          <w:rFonts w:hint="eastAsia" w:ascii="方正仿宋_GB2312" w:hAnsi="方正仿宋_GB2312" w:eastAsia="方正仿宋_GB2312" w:cs="方正仿宋_GB2312"/>
          <w:kern w:val="0"/>
          <w:sz w:val="28"/>
          <w:szCs w:val="28"/>
          <w:u w:val="single"/>
          <w:lang w:val="en-US" w:eastAsia="zh-CN"/>
        </w:rPr>
        <w:t xml:space="preserve"> 16 </w:t>
      </w:r>
      <w:r>
        <w:rPr>
          <w:rFonts w:hint="eastAsia" w:ascii="方正仿宋_GB2312" w:hAnsi="方正仿宋_GB2312" w:eastAsia="方正仿宋_GB2312" w:cs="方正仿宋_GB2312"/>
          <w:kern w:val="0"/>
          <w:sz w:val="28"/>
          <w:szCs w:val="28"/>
          <w:u w:val="single"/>
        </w:rPr>
        <w:t xml:space="preserve"> </w:t>
      </w:r>
      <w:r>
        <w:rPr>
          <w:rFonts w:hint="eastAsia" w:ascii="方正仿宋_GB2312" w:hAnsi="方正仿宋_GB2312" w:eastAsia="方正仿宋_GB2312" w:cs="方正仿宋_GB2312"/>
          <w:kern w:val="0"/>
          <w:sz w:val="28"/>
          <w:szCs w:val="28"/>
          <w:u w:val="none"/>
        </w:rPr>
        <w:t>日</w:t>
      </w:r>
      <w:r>
        <w:rPr>
          <w:rFonts w:hint="eastAsia" w:ascii="方正仿宋_GB2312" w:hAnsi="方正仿宋_GB2312" w:eastAsia="方正仿宋_GB2312" w:cs="方正仿宋_GB2312"/>
          <w:kern w:val="0"/>
          <w:sz w:val="28"/>
          <w:szCs w:val="28"/>
          <w:u w:val="single"/>
        </w:rPr>
        <w:t xml:space="preserve"> </w:t>
      </w:r>
      <w:r>
        <w:rPr>
          <w:rFonts w:hint="eastAsia" w:ascii="方正仿宋_GB2312" w:hAnsi="方正仿宋_GB2312" w:eastAsia="方正仿宋_GB2312" w:cs="方正仿宋_GB2312"/>
          <w:kern w:val="0"/>
          <w:sz w:val="28"/>
          <w:szCs w:val="28"/>
          <w:u w:val="single"/>
          <w:lang w:val="en-US" w:eastAsia="zh-CN"/>
        </w:rPr>
        <w:t xml:space="preserve">9 </w:t>
      </w:r>
      <w:r>
        <w:rPr>
          <w:rFonts w:hint="eastAsia" w:ascii="方正仿宋_GB2312" w:hAnsi="方正仿宋_GB2312" w:eastAsia="方正仿宋_GB2312" w:cs="方正仿宋_GB2312"/>
          <w:kern w:val="0"/>
          <w:sz w:val="28"/>
          <w:szCs w:val="28"/>
          <w:u w:val="single"/>
        </w:rPr>
        <w:t xml:space="preserve"> </w:t>
      </w:r>
      <w:r>
        <w:rPr>
          <w:rFonts w:hint="eastAsia" w:ascii="方正仿宋_GB2312" w:hAnsi="方正仿宋_GB2312" w:eastAsia="方正仿宋_GB2312" w:cs="方正仿宋_GB2312"/>
          <w:kern w:val="0"/>
          <w:sz w:val="28"/>
          <w:szCs w:val="28"/>
          <w:u w:val="none"/>
        </w:rPr>
        <w:t>时</w:t>
      </w:r>
      <w:r>
        <w:rPr>
          <w:rFonts w:hint="eastAsia" w:ascii="方正仿宋_GB2312" w:hAnsi="方正仿宋_GB2312" w:eastAsia="方正仿宋_GB2312" w:cs="方正仿宋_GB2312"/>
          <w:kern w:val="0"/>
          <w:sz w:val="28"/>
          <w:szCs w:val="28"/>
          <w:u w:val="single"/>
        </w:rPr>
        <w:t xml:space="preserve"> </w:t>
      </w:r>
      <w:r>
        <w:rPr>
          <w:rFonts w:hint="eastAsia" w:ascii="方正仿宋_GB2312" w:hAnsi="方正仿宋_GB2312" w:eastAsia="方正仿宋_GB2312" w:cs="方正仿宋_GB2312"/>
          <w:kern w:val="0"/>
          <w:sz w:val="28"/>
          <w:szCs w:val="28"/>
          <w:u w:val="single"/>
          <w:lang w:val="en-US" w:eastAsia="zh-CN"/>
        </w:rPr>
        <w:t xml:space="preserve">  00 </w:t>
      </w:r>
      <w:r>
        <w:rPr>
          <w:rFonts w:hint="eastAsia" w:ascii="方正仿宋_GB2312" w:hAnsi="方正仿宋_GB2312" w:eastAsia="方正仿宋_GB2312" w:cs="方正仿宋_GB2312"/>
          <w:kern w:val="0"/>
          <w:sz w:val="28"/>
          <w:szCs w:val="28"/>
          <w:u w:val="none"/>
        </w:rPr>
        <w:t>分至</w:t>
      </w:r>
      <w:r>
        <w:rPr>
          <w:rFonts w:hint="eastAsia" w:ascii="方正仿宋_GB2312" w:hAnsi="方正仿宋_GB2312" w:eastAsia="方正仿宋_GB2312" w:cs="方正仿宋_GB2312"/>
          <w:kern w:val="0"/>
          <w:sz w:val="28"/>
          <w:szCs w:val="28"/>
          <w:u w:val="single"/>
          <w:lang w:val="en-US" w:eastAsia="zh-CN"/>
        </w:rPr>
        <w:t xml:space="preserve">  2024   </w:t>
      </w:r>
      <w:r>
        <w:rPr>
          <w:rFonts w:hint="eastAsia" w:ascii="方正仿宋_GB2312" w:hAnsi="方正仿宋_GB2312" w:eastAsia="方正仿宋_GB2312" w:cs="方正仿宋_GB2312"/>
          <w:kern w:val="0"/>
          <w:sz w:val="28"/>
          <w:szCs w:val="28"/>
          <w:u w:val="none"/>
        </w:rPr>
        <w:t>年</w:t>
      </w:r>
      <w:r>
        <w:rPr>
          <w:rFonts w:hint="eastAsia" w:ascii="方正仿宋_GB2312" w:hAnsi="方正仿宋_GB2312" w:eastAsia="方正仿宋_GB2312" w:cs="方正仿宋_GB2312"/>
          <w:kern w:val="0"/>
          <w:sz w:val="28"/>
          <w:szCs w:val="28"/>
          <w:u w:val="single"/>
        </w:rPr>
        <w:t xml:space="preserve"> </w:t>
      </w:r>
      <w:r>
        <w:rPr>
          <w:rFonts w:hint="eastAsia" w:ascii="方正仿宋_GB2312" w:hAnsi="方正仿宋_GB2312" w:eastAsia="方正仿宋_GB2312" w:cs="方正仿宋_GB2312"/>
          <w:kern w:val="0"/>
          <w:sz w:val="28"/>
          <w:szCs w:val="28"/>
          <w:u w:val="single"/>
          <w:lang w:val="en-US" w:eastAsia="zh-CN"/>
        </w:rPr>
        <w:t xml:space="preserve"> 7 </w:t>
      </w:r>
      <w:r>
        <w:rPr>
          <w:rFonts w:hint="eastAsia" w:ascii="方正仿宋_GB2312" w:hAnsi="方正仿宋_GB2312" w:eastAsia="方正仿宋_GB2312" w:cs="方正仿宋_GB2312"/>
          <w:kern w:val="0"/>
          <w:sz w:val="28"/>
          <w:szCs w:val="28"/>
          <w:u w:val="single"/>
        </w:rPr>
        <w:t xml:space="preserve"> </w:t>
      </w:r>
      <w:r>
        <w:rPr>
          <w:rFonts w:hint="eastAsia" w:ascii="方正仿宋_GB2312" w:hAnsi="方正仿宋_GB2312" w:eastAsia="方正仿宋_GB2312" w:cs="方正仿宋_GB2312"/>
          <w:kern w:val="0"/>
          <w:sz w:val="28"/>
          <w:szCs w:val="28"/>
          <w:u w:val="none"/>
        </w:rPr>
        <w:t>月</w:t>
      </w:r>
      <w:r>
        <w:rPr>
          <w:rFonts w:hint="eastAsia" w:ascii="方正仿宋_GB2312" w:hAnsi="方正仿宋_GB2312" w:eastAsia="方正仿宋_GB2312" w:cs="方正仿宋_GB2312"/>
          <w:kern w:val="0"/>
          <w:sz w:val="28"/>
          <w:szCs w:val="28"/>
          <w:u w:val="single"/>
        </w:rPr>
        <w:t xml:space="preserve"> </w:t>
      </w:r>
      <w:r>
        <w:rPr>
          <w:rFonts w:hint="eastAsia" w:ascii="方正仿宋_GB2312" w:hAnsi="方正仿宋_GB2312" w:eastAsia="方正仿宋_GB2312" w:cs="方正仿宋_GB2312"/>
          <w:kern w:val="0"/>
          <w:sz w:val="28"/>
          <w:szCs w:val="28"/>
          <w:u w:val="single"/>
          <w:lang w:val="en-US" w:eastAsia="zh-CN"/>
        </w:rPr>
        <w:t xml:space="preserve"> 23</w:t>
      </w:r>
      <w:r>
        <w:rPr>
          <w:rFonts w:hint="eastAsia" w:ascii="方正仿宋_GB2312" w:hAnsi="方正仿宋_GB2312" w:eastAsia="方正仿宋_GB2312" w:cs="方正仿宋_GB2312"/>
          <w:kern w:val="0"/>
          <w:sz w:val="28"/>
          <w:szCs w:val="28"/>
          <w:u w:val="single"/>
        </w:rPr>
        <w:t xml:space="preserve"> </w:t>
      </w:r>
      <w:r>
        <w:rPr>
          <w:rFonts w:hint="eastAsia" w:ascii="方正仿宋_GB2312" w:hAnsi="方正仿宋_GB2312" w:eastAsia="方正仿宋_GB2312" w:cs="方正仿宋_GB2312"/>
          <w:kern w:val="0"/>
          <w:sz w:val="28"/>
          <w:szCs w:val="28"/>
          <w:u w:val="none"/>
        </w:rPr>
        <w:t>日</w:t>
      </w:r>
      <w:r>
        <w:rPr>
          <w:rFonts w:hint="eastAsia" w:ascii="方正仿宋_GB2312" w:hAnsi="方正仿宋_GB2312" w:eastAsia="方正仿宋_GB2312" w:cs="方正仿宋_GB2312"/>
          <w:kern w:val="0"/>
          <w:sz w:val="28"/>
          <w:szCs w:val="28"/>
          <w:u w:val="single"/>
        </w:rPr>
        <w:t xml:space="preserve"> </w:t>
      </w:r>
      <w:r>
        <w:rPr>
          <w:rFonts w:hint="eastAsia" w:ascii="方正仿宋_GB2312" w:hAnsi="方正仿宋_GB2312" w:eastAsia="方正仿宋_GB2312" w:cs="方正仿宋_GB2312"/>
          <w:kern w:val="0"/>
          <w:sz w:val="28"/>
          <w:szCs w:val="28"/>
          <w:u w:val="single"/>
          <w:lang w:val="en-US" w:eastAsia="zh-CN"/>
        </w:rPr>
        <w:t xml:space="preserve"> 9</w:t>
      </w:r>
      <w:r>
        <w:rPr>
          <w:rFonts w:hint="eastAsia" w:ascii="方正仿宋_GB2312" w:hAnsi="方正仿宋_GB2312" w:eastAsia="方正仿宋_GB2312" w:cs="方正仿宋_GB2312"/>
          <w:kern w:val="0"/>
          <w:sz w:val="28"/>
          <w:szCs w:val="28"/>
          <w:u w:val="single"/>
        </w:rPr>
        <w:t xml:space="preserve"> </w:t>
      </w:r>
      <w:r>
        <w:rPr>
          <w:rFonts w:hint="eastAsia" w:ascii="方正仿宋_GB2312" w:hAnsi="方正仿宋_GB2312" w:eastAsia="方正仿宋_GB2312" w:cs="方正仿宋_GB2312"/>
          <w:kern w:val="0"/>
          <w:sz w:val="28"/>
          <w:szCs w:val="28"/>
          <w:u w:val="none"/>
        </w:rPr>
        <w:t>时</w:t>
      </w:r>
      <w:r>
        <w:rPr>
          <w:rFonts w:hint="eastAsia" w:ascii="方正仿宋_GB2312" w:hAnsi="方正仿宋_GB2312" w:eastAsia="方正仿宋_GB2312" w:cs="方正仿宋_GB2312"/>
          <w:kern w:val="0"/>
          <w:sz w:val="28"/>
          <w:szCs w:val="28"/>
          <w:u w:val="single"/>
        </w:rPr>
        <w:t xml:space="preserve"> </w:t>
      </w:r>
      <w:r>
        <w:rPr>
          <w:rFonts w:hint="eastAsia" w:ascii="方正仿宋_GB2312" w:hAnsi="方正仿宋_GB2312" w:eastAsia="方正仿宋_GB2312" w:cs="方正仿宋_GB2312"/>
          <w:kern w:val="0"/>
          <w:sz w:val="28"/>
          <w:szCs w:val="28"/>
          <w:u w:val="single"/>
          <w:lang w:val="en-US" w:eastAsia="zh-CN"/>
        </w:rPr>
        <w:t xml:space="preserve"> 00 </w:t>
      </w:r>
      <w:r>
        <w:rPr>
          <w:rFonts w:hint="eastAsia" w:ascii="方正仿宋_GB2312" w:hAnsi="方正仿宋_GB2312" w:eastAsia="方正仿宋_GB2312" w:cs="方正仿宋_GB2312"/>
          <w:kern w:val="0"/>
          <w:sz w:val="28"/>
          <w:szCs w:val="28"/>
          <w:u w:val="none"/>
        </w:rPr>
        <w:t>分</w:t>
      </w:r>
      <w:r>
        <w:rPr>
          <w:rFonts w:hint="eastAsia" w:ascii="方正仿宋_GB2312" w:hAnsi="方正仿宋_GB2312" w:eastAsia="方正仿宋_GB2312" w:cs="方正仿宋_GB2312"/>
          <w:kern w:val="0"/>
          <w:sz w:val="28"/>
          <w:szCs w:val="28"/>
        </w:rPr>
        <w:t>（北京时间）在四川叙古高速</w:t>
      </w:r>
      <w:r>
        <w:rPr>
          <w:rFonts w:hint="eastAsia" w:ascii="方正仿宋_GB2312" w:hAnsi="方正仿宋_GB2312" w:eastAsia="方正仿宋_GB2312" w:cs="方正仿宋_GB2312"/>
          <w:kern w:val="0"/>
          <w:sz w:val="28"/>
          <w:szCs w:val="28"/>
          <w:lang w:val="en-US" w:eastAsia="zh-CN"/>
        </w:rPr>
        <w:t>公司</w:t>
      </w:r>
      <w:r>
        <w:rPr>
          <w:rFonts w:hint="eastAsia" w:ascii="方正仿宋_GB2312" w:hAnsi="方正仿宋_GB2312" w:eastAsia="方正仿宋_GB2312" w:cs="方正仿宋_GB2312"/>
          <w:kern w:val="0"/>
          <w:sz w:val="28"/>
          <w:szCs w:val="28"/>
        </w:rPr>
        <w:t>开发有限责任公司( www.xggs.com. cn)平台上下载。</w:t>
      </w:r>
    </w:p>
    <w:p w14:paraId="1FCC236E">
      <w:pPr>
        <w:pStyle w:val="40"/>
        <w:spacing w:line="500" w:lineRule="exact"/>
        <w:ind w:firstLine="562"/>
        <w:rPr>
          <w:rFonts w:hint="eastAsia" w:ascii="仿宋" w:hAnsi="仿宋" w:eastAsia="仿宋" w:cs="仿宋"/>
          <w:b/>
          <w:bCs/>
          <w:color w:val="000000"/>
          <w:sz w:val="28"/>
          <w:szCs w:val="28"/>
        </w:rPr>
      </w:pPr>
      <w:r>
        <w:rPr>
          <w:rFonts w:hint="eastAsia" w:ascii="仿宋" w:hAnsi="仿宋" w:eastAsia="仿宋" w:cs="仿宋"/>
          <w:b/>
          <w:bCs/>
          <w:color w:val="000000"/>
          <w:sz w:val="28"/>
          <w:szCs w:val="28"/>
        </w:rPr>
        <w:t>五、比选申请文件的递交</w:t>
      </w:r>
    </w:p>
    <w:p w14:paraId="23FCF18C">
      <w:pPr>
        <w:spacing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1、比选申请文件递交时间为</w:t>
      </w:r>
      <w:r>
        <w:rPr>
          <w:rFonts w:hint="eastAsia" w:ascii="仿宋" w:hAnsi="仿宋" w:eastAsia="仿宋" w:cs="仿宋"/>
          <w:color w:val="000000"/>
          <w:sz w:val="28"/>
          <w:szCs w:val="28"/>
          <w:u w:val="single"/>
          <w:lang w:val="en-US" w:eastAsia="zh-CN"/>
        </w:rPr>
        <w:t xml:space="preserve"> 2024  </w:t>
      </w:r>
      <w:r>
        <w:rPr>
          <w:rFonts w:hint="eastAsia" w:ascii="方正仿宋_GB2312" w:hAnsi="方正仿宋_GB2312" w:eastAsia="方正仿宋_GB2312" w:cs="方正仿宋_GB2312"/>
          <w:color w:val="000000"/>
          <w:sz w:val="28"/>
          <w:szCs w:val="28"/>
        </w:rPr>
        <w:t>年</w:t>
      </w:r>
      <w:r>
        <w:rPr>
          <w:rFonts w:hint="eastAsia" w:ascii="方正仿宋_GB2312" w:hAnsi="方正仿宋_GB2312" w:eastAsia="方正仿宋_GB2312" w:cs="方正仿宋_GB2312"/>
          <w:color w:val="000000"/>
          <w:sz w:val="28"/>
          <w:szCs w:val="28"/>
          <w:u w:val="single"/>
        </w:rPr>
        <w:t xml:space="preserve">  </w:t>
      </w:r>
      <w:r>
        <w:rPr>
          <w:rFonts w:hint="eastAsia" w:ascii="方正仿宋_GB2312" w:hAnsi="方正仿宋_GB2312" w:eastAsia="方正仿宋_GB2312" w:cs="方正仿宋_GB2312"/>
          <w:color w:val="000000"/>
          <w:sz w:val="28"/>
          <w:szCs w:val="28"/>
          <w:u w:val="single"/>
          <w:lang w:val="en-US" w:eastAsia="zh-CN"/>
        </w:rPr>
        <w:t xml:space="preserve">7 </w:t>
      </w:r>
      <w:r>
        <w:rPr>
          <w:rFonts w:hint="eastAsia" w:ascii="方正仿宋_GB2312" w:hAnsi="方正仿宋_GB2312" w:eastAsia="方正仿宋_GB2312" w:cs="方正仿宋_GB2312"/>
          <w:color w:val="000000"/>
          <w:sz w:val="28"/>
          <w:szCs w:val="28"/>
          <w:u w:val="single"/>
        </w:rPr>
        <w:t xml:space="preserve"> </w:t>
      </w:r>
      <w:r>
        <w:rPr>
          <w:rFonts w:hint="eastAsia" w:ascii="方正仿宋_GB2312" w:hAnsi="方正仿宋_GB2312" w:eastAsia="方正仿宋_GB2312" w:cs="方正仿宋_GB2312"/>
          <w:color w:val="000000"/>
          <w:sz w:val="28"/>
          <w:szCs w:val="28"/>
        </w:rPr>
        <w:t>月</w:t>
      </w:r>
      <w:r>
        <w:rPr>
          <w:rFonts w:hint="eastAsia" w:ascii="方正仿宋_GB2312" w:hAnsi="方正仿宋_GB2312" w:eastAsia="方正仿宋_GB2312" w:cs="方正仿宋_GB2312"/>
          <w:color w:val="000000"/>
          <w:sz w:val="28"/>
          <w:szCs w:val="28"/>
          <w:u w:val="single"/>
        </w:rPr>
        <w:t xml:space="preserve"> </w:t>
      </w:r>
      <w:r>
        <w:rPr>
          <w:rFonts w:hint="eastAsia" w:ascii="方正仿宋_GB2312" w:hAnsi="方正仿宋_GB2312" w:eastAsia="方正仿宋_GB2312" w:cs="方正仿宋_GB2312"/>
          <w:color w:val="000000"/>
          <w:sz w:val="28"/>
          <w:szCs w:val="28"/>
          <w:u w:val="single"/>
          <w:lang w:val="en-US" w:eastAsia="zh-CN"/>
        </w:rPr>
        <w:t xml:space="preserve">23 </w:t>
      </w:r>
      <w:r>
        <w:rPr>
          <w:rFonts w:hint="eastAsia" w:ascii="方正仿宋_GB2312" w:hAnsi="方正仿宋_GB2312" w:eastAsia="方正仿宋_GB2312" w:cs="方正仿宋_GB2312"/>
          <w:color w:val="000000"/>
          <w:sz w:val="28"/>
          <w:szCs w:val="28"/>
        </w:rPr>
        <w:t>日</w:t>
      </w:r>
      <w:r>
        <w:rPr>
          <w:rFonts w:hint="eastAsia" w:ascii="方正仿宋_GB2312" w:hAnsi="方正仿宋_GB2312" w:eastAsia="方正仿宋_GB2312" w:cs="方正仿宋_GB2312"/>
          <w:color w:val="000000"/>
          <w:sz w:val="28"/>
          <w:szCs w:val="28"/>
          <w:u w:val="single"/>
        </w:rPr>
        <w:t xml:space="preserve"> </w:t>
      </w:r>
      <w:r>
        <w:rPr>
          <w:rFonts w:hint="eastAsia" w:ascii="方正仿宋_GB2312" w:hAnsi="方正仿宋_GB2312" w:eastAsia="方正仿宋_GB2312" w:cs="方正仿宋_GB2312"/>
          <w:color w:val="000000"/>
          <w:sz w:val="28"/>
          <w:szCs w:val="28"/>
          <w:u w:val="single"/>
          <w:lang w:val="en-US" w:eastAsia="zh-CN"/>
        </w:rPr>
        <w:t xml:space="preserve"> 9</w:t>
      </w:r>
      <w:r>
        <w:rPr>
          <w:rFonts w:hint="eastAsia" w:ascii="方正仿宋_GB2312" w:hAnsi="方正仿宋_GB2312" w:eastAsia="方正仿宋_GB2312" w:cs="方正仿宋_GB2312"/>
          <w:color w:val="000000"/>
          <w:sz w:val="28"/>
          <w:szCs w:val="28"/>
          <w:u w:val="single"/>
        </w:rPr>
        <w:t xml:space="preserve"> </w:t>
      </w:r>
      <w:r>
        <w:rPr>
          <w:rFonts w:hint="eastAsia" w:ascii="方正仿宋_GB2312" w:hAnsi="方正仿宋_GB2312" w:eastAsia="方正仿宋_GB2312" w:cs="方正仿宋_GB2312"/>
          <w:color w:val="000000"/>
          <w:sz w:val="28"/>
          <w:szCs w:val="28"/>
        </w:rPr>
        <w:t>时</w:t>
      </w:r>
      <w:r>
        <w:rPr>
          <w:rFonts w:hint="eastAsia" w:ascii="方正仿宋_GB2312" w:hAnsi="方正仿宋_GB2312" w:eastAsia="方正仿宋_GB2312" w:cs="方正仿宋_GB2312"/>
          <w:color w:val="000000"/>
          <w:sz w:val="28"/>
          <w:szCs w:val="28"/>
          <w:u w:val="single"/>
          <w:lang w:val="en-US" w:eastAsia="zh-CN"/>
        </w:rPr>
        <w:t xml:space="preserve">   00</w:t>
      </w:r>
      <w:r>
        <w:rPr>
          <w:rFonts w:hint="eastAsia" w:ascii="方正仿宋_GB2312" w:hAnsi="方正仿宋_GB2312" w:eastAsia="方正仿宋_GB2312" w:cs="方正仿宋_GB2312"/>
          <w:color w:val="000000"/>
          <w:sz w:val="28"/>
          <w:szCs w:val="28"/>
        </w:rPr>
        <w:t>分（北京时间），递交截止时间为</w:t>
      </w:r>
      <w:r>
        <w:rPr>
          <w:rFonts w:hint="eastAsia" w:ascii="方正仿宋_GB2312" w:hAnsi="方正仿宋_GB2312" w:eastAsia="方正仿宋_GB2312" w:cs="方正仿宋_GB2312"/>
          <w:color w:val="000000"/>
          <w:sz w:val="28"/>
          <w:szCs w:val="28"/>
          <w:u w:val="single"/>
          <w:lang w:val="en-US" w:eastAsia="zh-CN"/>
        </w:rPr>
        <w:t xml:space="preserve">  2024   </w:t>
      </w:r>
      <w:r>
        <w:rPr>
          <w:rFonts w:hint="eastAsia" w:ascii="方正仿宋_GB2312" w:hAnsi="方正仿宋_GB2312" w:eastAsia="方正仿宋_GB2312" w:cs="方正仿宋_GB2312"/>
          <w:color w:val="000000"/>
          <w:sz w:val="28"/>
          <w:szCs w:val="28"/>
        </w:rPr>
        <w:t>年</w:t>
      </w:r>
      <w:r>
        <w:rPr>
          <w:rFonts w:hint="eastAsia" w:ascii="方正仿宋_GB2312" w:hAnsi="方正仿宋_GB2312" w:eastAsia="方正仿宋_GB2312" w:cs="方正仿宋_GB2312"/>
          <w:color w:val="000000"/>
          <w:sz w:val="28"/>
          <w:szCs w:val="28"/>
          <w:u w:val="single"/>
        </w:rPr>
        <w:t xml:space="preserve"> </w:t>
      </w:r>
      <w:r>
        <w:rPr>
          <w:rFonts w:hint="eastAsia" w:ascii="方正仿宋_GB2312" w:hAnsi="方正仿宋_GB2312" w:eastAsia="方正仿宋_GB2312" w:cs="方正仿宋_GB2312"/>
          <w:color w:val="000000"/>
          <w:sz w:val="28"/>
          <w:szCs w:val="28"/>
          <w:u w:val="single"/>
          <w:lang w:val="en-US" w:eastAsia="zh-CN"/>
        </w:rPr>
        <w:t xml:space="preserve">7 </w:t>
      </w:r>
      <w:r>
        <w:rPr>
          <w:rFonts w:hint="eastAsia" w:ascii="方正仿宋_GB2312" w:hAnsi="方正仿宋_GB2312" w:eastAsia="方正仿宋_GB2312" w:cs="方正仿宋_GB2312"/>
          <w:color w:val="000000"/>
          <w:sz w:val="28"/>
          <w:szCs w:val="28"/>
          <w:u w:val="single"/>
        </w:rPr>
        <w:t xml:space="preserve"> </w:t>
      </w:r>
      <w:r>
        <w:rPr>
          <w:rFonts w:hint="eastAsia" w:ascii="方正仿宋_GB2312" w:hAnsi="方正仿宋_GB2312" w:eastAsia="方正仿宋_GB2312" w:cs="方正仿宋_GB2312"/>
          <w:color w:val="000000"/>
          <w:sz w:val="28"/>
          <w:szCs w:val="28"/>
        </w:rPr>
        <w:t>月</w:t>
      </w:r>
      <w:r>
        <w:rPr>
          <w:rFonts w:hint="eastAsia" w:ascii="方正仿宋_GB2312" w:hAnsi="方正仿宋_GB2312" w:eastAsia="方正仿宋_GB2312" w:cs="方正仿宋_GB2312"/>
          <w:color w:val="000000"/>
          <w:sz w:val="28"/>
          <w:szCs w:val="28"/>
          <w:u w:val="single"/>
        </w:rPr>
        <w:t xml:space="preserve">  </w:t>
      </w:r>
      <w:r>
        <w:rPr>
          <w:rFonts w:hint="eastAsia" w:ascii="方正仿宋_GB2312" w:hAnsi="方正仿宋_GB2312" w:eastAsia="方正仿宋_GB2312" w:cs="方正仿宋_GB2312"/>
          <w:color w:val="000000"/>
          <w:sz w:val="28"/>
          <w:szCs w:val="28"/>
          <w:u w:val="single"/>
          <w:lang w:val="en-US" w:eastAsia="zh-CN"/>
        </w:rPr>
        <w:t xml:space="preserve">23 </w:t>
      </w:r>
      <w:r>
        <w:rPr>
          <w:rFonts w:hint="eastAsia" w:ascii="方正仿宋_GB2312" w:hAnsi="方正仿宋_GB2312" w:eastAsia="方正仿宋_GB2312" w:cs="方正仿宋_GB2312"/>
          <w:color w:val="000000"/>
          <w:sz w:val="28"/>
          <w:szCs w:val="28"/>
          <w:u w:val="single"/>
        </w:rPr>
        <w:t xml:space="preserve"> </w:t>
      </w:r>
      <w:r>
        <w:rPr>
          <w:rFonts w:hint="eastAsia" w:ascii="方正仿宋_GB2312" w:hAnsi="方正仿宋_GB2312" w:eastAsia="方正仿宋_GB2312" w:cs="方正仿宋_GB2312"/>
          <w:color w:val="000000"/>
          <w:sz w:val="28"/>
          <w:szCs w:val="28"/>
        </w:rPr>
        <w:t>日</w:t>
      </w:r>
      <w:r>
        <w:rPr>
          <w:rFonts w:hint="eastAsia" w:ascii="方正仿宋_GB2312" w:hAnsi="方正仿宋_GB2312" w:eastAsia="方正仿宋_GB2312" w:cs="方正仿宋_GB2312"/>
          <w:color w:val="000000"/>
          <w:sz w:val="28"/>
          <w:szCs w:val="28"/>
          <w:lang w:val="en-US" w:eastAsia="zh-CN"/>
        </w:rPr>
        <w:t xml:space="preserve"> 9</w:t>
      </w:r>
      <w:r>
        <w:rPr>
          <w:rFonts w:hint="eastAsia" w:ascii="方正仿宋_GB2312" w:hAnsi="方正仿宋_GB2312" w:eastAsia="方正仿宋_GB2312" w:cs="方正仿宋_GB2312"/>
          <w:color w:val="000000"/>
          <w:sz w:val="28"/>
          <w:szCs w:val="28"/>
          <w:u w:val="single"/>
        </w:rPr>
        <w:t xml:space="preserve">  </w:t>
      </w:r>
      <w:r>
        <w:rPr>
          <w:rFonts w:hint="eastAsia" w:ascii="方正仿宋_GB2312" w:hAnsi="方正仿宋_GB2312" w:eastAsia="方正仿宋_GB2312" w:cs="方正仿宋_GB2312"/>
          <w:color w:val="000000"/>
          <w:sz w:val="28"/>
          <w:szCs w:val="28"/>
        </w:rPr>
        <w:t>时</w:t>
      </w:r>
      <w:r>
        <w:rPr>
          <w:rFonts w:hint="eastAsia" w:ascii="方正仿宋_GB2312" w:hAnsi="方正仿宋_GB2312" w:eastAsia="方正仿宋_GB2312" w:cs="方正仿宋_GB2312"/>
          <w:color w:val="000000"/>
          <w:sz w:val="28"/>
          <w:szCs w:val="28"/>
          <w:u w:val="single"/>
        </w:rPr>
        <w:t xml:space="preserve"> </w:t>
      </w:r>
      <w:r>
        <w:rPr>
          <w:rFonts w:hint="eastAsia" w:ascii="方正仿宋_GB2312" w:hAnsi="方正仿宋_GB2312" w:eastAsia="方正仿宋_GB2312" w:cs="方正仿宋_GB2312"/>
          <w:color w:val="000000"/>
          <w:sz w:val="28"/>
          <w:szCs w:val="28"/>
          <w:u w:val="single"/>
          <w:lang w:val="en-US" w:eastAsia="zh-CN"/>
        </w:rPr>
        <w:t xml:space="preserve"> </w:t>
      </w:r>
      <w:r>
        <w:rPr>
          <w:rFonts w:hint="eastAsia" w:ascii="方正仿宋_GB2312" w:hAnsi="方正仿宋_GB2312" w:eastAsia="方正仿宋_GB2312" w:cs="方正仿宋_GB2312"/>
          <w:color w:val="000000"/>
          <w:sz w:val="28"/>
          <w:szCs w:val="28"/>
          <w:u w:val="single"/>
        </w:rPr>
        <w:t xml:space="preserve"> </w:t>
      </w:r>
      <w:r>
        <w:rPr>
          <w:rFonts w:hint="eastAsia" w:ascii="方正仿宋_GB2312" w:hAnsi="方正仿宋_GB2312" w:eastAsia="方正仿宋_GB2312" w:cs="方正仿宋_GB2312"/>
          <w:color w:val="000000"/>
          <w:sz w:val="28"/>
          <w:szCs w:val="28"/>
          <w:u w:val="single"/>
          <w:lang w:val="en-US" w:eastAsia="zh-CN"/>
        </w:rPr>
        <w:t>30</w:t>
      </w:r>
      <w:r>
        <w:rPr>
          <w:rFonts w:hint="eastAsia" w:ascii="方正仿宋_GB2312" w:hAnsi="方正仿宋_GB2312" w:eastAsia="方正仿宋_GB2312" w:cs="方正仿宋_GB2312"/>
          <w:color w:val="000000"/>
          <w:sz w:val="28"/>
          <w:szCs w:val="28"/>
        </w:rPr>
        <w:t>分</w:t>
      </w:r>
      <w:r>
        <w:rPr>
          <w:rFonts w:hint="eastAsia" w:ascii="方正仿宋_GB2312" w:hAnsi="方正仿宋_GB2312" w:eastAsia="方正仿宋_GB2312" w:cs="方正仿宋_GB2312"/>
          <w:sz w:val="28"/>
          <w:szCs w:val="28"/>
        </w:rPr>
        <w:t>（</w:t>
      </w:r>
      <w:r>
        <w:rPr>
          <w:rFonts w:hint="eastAsia" w:ascii="仿宋" w:hAnsi="仿宋" w:eastAsia="仿宋" w:cs="仿宋"/>
          <w:color w:val="000000"/>
          <w:sz w:val="28"/>
          <w:szCs w:val="28"/>
        </w:rPr>
        <w:t>北京时间）。比选申请人必须将按要求密封完好的比选申请文件以面交方式送达：</w:t>
      </w:r>
      <w:r>
        <w:rPr>
          <w:rFonts w:hint="eastAsia" w:ascii="仿宋" w:hAnsi="仿宋" w:eastAsia="仿宋" w:cs="仿宋"/>
          <w:color w:val="000000"/>
          <w:sz w:val="28"/>
          <w:szCs w:val="28"/>
          <w:u w:val="single"/>
        </w:rPr>
        <w:t>四川叙古高速公路开发有限责任公司二楼会议室</w:t>
      </w:r>
      <w:r>
        <w:rPr>
          <w:rFonts w:hint="eastAsia" w:ascii="仿宋" w:hAnsi="仿宋" w:eastAsia="仿宋" w:cs="仿宋"/>
          <w:color w:val="000000"/>
          <w:sz w:val="28"/>
          <w:szCs w:val="28"/>
        </w:rPr>
        <w:t>（泸州市古蔺县叙古高速公路古蔺收费站)。</w:t>
      </w:r>
    </w:p>
    <w:p w14:paraId="1D777B81">
      <w:pPr>
        <w:spacing w:line="500" w:lineRule="exact"/>
        <w:ind w:firstLine="560" w:firstLineChars="200"/>
        <w:jc w:val="left"/>
        <w:rPr>
          <w:rFonts w:hint="eastAsia" w:ascii="方正仿宋_GB2312" w:hAnsi="方正仿宋_GB2312" w:eastAsia="方正仿宋_GB2312" w:cs="方正仿宋_GB2312"/>
          <w:kern w:val="0"/>
          <w:sz w:val="28"/>
          <w:szCs w:val="28"/>
        </w:rPr>
      </w:pPr>
      <w:r>
        <w:rPr>
          <w:rFonts w:hint="eastAsia" w:ascii="方正仿宋_GB2312" w:hAnsi="方正仿宋_GB2312" w:eastAsia="方正仿宋_GB2312" w:cs="方正仿宋_GB2312"/>
          <w:kern w:val="0"/>
          <w:sz w:val="28"/>
          <w:szCs w:val="28"/>
        </w:rPr>
        <w:t>2、逾期送达的或者未送达指定地点的比选申请文件，比选人不予受理。</w:t>
      </w:r>
    </w:p>
    <w:p w14:paraId="6DD0F99E">
      <w:pPr>
        <w:pStyle w:val="40"/>
        <w:spacing w:line="500" w:lineRule="exact"/>
        <w:ind w:firstLine="560"/>
        <w:rPr>
          <w:rFonts w:ascii="仿宋" w:hAnsi="仿宋" w:eastAsia="仿宋" w:cs="仿宋"/>
          <w:color w:val="000000"/>
          <w:sz w:val="28"/>
          <w:szCs w:val="28"/>
        </w:rPr>
      </w:pPr>
      <w:r>
        <w:rPr>
          <w:rFonts w:hint="eastAsia" w:ascii="仿宋" w:hAnsi="仿宋" w:eastAsia="仿宋" w:cs="仿宋"/>
          <w:color w:val="000000"/>
          <w:sz w:val="28"/>
          <w:szCs w:val="28"/>
        </w:rPr>
        <w:t>3、</w:t>
      </w:r>
      <w:r>
        <w:rPr>
          <w:rFonts w:hint="eastAsia" w:ascii="方正仿宋_GB2312" w:hAnsi="方正仿宋_GB2312" w:eastAsia="方正仿宋_GB2312" w:cs="方正仿宋_GB2312"/>
          <w:bCs/>
          <w:sz w:val="28"/>
          <w:szCs w:val="28"/>
        </w:rPr>
        <w:t>本</w:t>
      </w:r>
      <w:r>
        <w:rPr>
          <w:rFonts w:hint="eastAsia" w:ascii="仿宋" w:hAnsi="仿宋" w:eastAsia="仿宋" w:cs="仿宋"/>
          <w:color w:val="000000"/>
          <w:sz w:val="28"/>
          <w:szCs w:val="28"/>
        </w:rPr>
        <w:t>项目不组织现场踏勘，比选人不召开投标预备会。</w:t>
      </w:r>
    </w:p>
    <w:p w14:paraId="63E456BF">
      <w:pPr>
        <w:tabs>
          <w:tab w:val="left" w:pos="0"/>
        </w:tabs>
        <w:snapToGrid w:val="0"/>
        <w:spacing w:line="50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六、开标</w:t>
      </w:r>
    </w:p>
    <w:p w14:paraId="48CB5936">
      <w:pPr>
        <w:spacing w:line="500" w:lineRule="exact"/>
        <w:ind w:firstLine="560" w:firstLineChars="200"/>
        <w:rPr>
          <w:rFonts w:hint="eastAsia" w:ascii="方正仿宋_GB2312" w:hAnsi="方正仿宋_GB2312" w:eastAsia="方正仿宋_GB2312" w:cs="方正仿宋_GB2312"/>
          <w:b/>
          <w:sz w:val="28"/>
          <w:szCs w:val="28"/>
        </w:rPr>
      </w:pPr>
      <w:r>
        <w:rPr>
          <w:rFonts w:hint="eastAsia" w:ascii="方正仿宋_GB2312" w:hAnsi="方正仿宋_GB2312" w:eastAsia="方正仿宋_GB2312" w:cs="方正仿宋_GB2312"/>
          <w:sz w:val="28"/>
          <w:szCs w:val="28"/>
        </w:rPr>
        <w:t>比选人定于比选申请文件送交截止时间的同一时间、同一地址举行公开比选，比选申请人应派代表出席并签认比选结果。</w:t>
      </w:r>
    </w:p>
    <w:p w14:paraId="11C68787">
      <w:pPr>
        <w:tabs>
          <w:tab w:val="left" w:pos="0"/>
        </w:tabs>
        <w:snapToGrid w:val="0"/>
        <w:spacing w:line="50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七、评审办法</w:t>
      </w:r>
    </w:p>
    <w:p w14:paraId="2B6AE015">
      <w:pPr>
        <w:pStyle w:val="40"/>
        <w:spacing w:line="500" w:lineRule="exact"/>
        <w:ind w:firstLine="560"/>
        <w:rPr>
          <w:rFonts w:hint="eastAsia" w:ascii="方正仿宋_GB2312" w:hAnsi="方正仿宋_GB2312" w:eastAsia="方正仿宋_GB2312" w:cs="方正仿宋_GB2312"/>
          <w:bCs/>
          <w:sz w:val="28"/>
          <w:szCs w:val="28"/>
        </w:rPr>
      </w:pPr>
      <w:r>
        <w:rPr>
          <w:rFonts w:hint="eastAsia" w:ascii="方正仿宋_GB2312" w:hAnsi="方正仿宋_GB2312" w:eastAsia="方正仿宋_GB2312" w:cs="方正仿宋_GB2312"/>
          <w:bCs/>
          <w:sz w:val="28"/>
          <w:szCs w:val="28"/>
        </w:rPr>
        <w:t>本次比选采用综合评分法</w:t>
      </w:r>
    </w:p>
    <w:p w14:paraId="1054178B">
      <w:pPr>
        <w:tabs>
          <w:tab w:val="left" w:pos="0"/>
        </w:tabs>
        <w:snapToGrid w:val="0"/>
        <w:spacing w:line="50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八、公告发布</w:t>
      </w:r>
    </w:p>
    <w:p w14:paraId="1C2D1670">
      <w:pPr>
        <w:pStyle w:val="40"/>
        <w:spacing w:line="500" w:lineRule="exact"/>
        <w:ind w:firstLine="560"/>
        <w:rPr>
          <w:rFonts w:hint="eastAsia" w:ascii="方正仿宋_GB2312" w:hAnsi="方正仿宋_GB2312" w:eastAsia="方正仿宋_GB2312" w:cs="方正仿宋_GB2312"/>
          <w:bCs/>
          <w:sz w:val="28"/>
          <w:szCs w:val="28"/>
          <w:highlight w:val="cyan"/>
        </w:rPr>
      </w:pPr>
      <w:r>
        <w:rPr>
          <w:rFonts w:hint="eastAsia" w:ascii="方正仿宋_GB2312" w:hAnsi="方正仿宋_GB2312" w:eastAsia="方正仿宋_GB2312" w:cs="方正仿宋_GB2312"/>
          <w:sz w:val="28"/>
          <w:szCs w:val="28"/>
        </w:rPr>
        <w:t>本次比选公告的发布媒体为</w:t>
      </w:r>
      <w:r>
        <w:rPr>
          <w:rFonts w:hint="eastAsia" w:ascii="方正仿宋_GB2312" w:hAnsi="方正仿宋_GB2312" w:eastAsia="方正仿宋_GB2312" w:cs="方正仿宋_GB2312"/>
          <w:spacing w:val="-6"/>
          <w:sz w:val="28"/>
          <w:szCs w:val="28"/>
        </w:rPr>
        <w:t>四川叙古高速公路开发有限责任公司( www.xggs.com. cn)</w:t>
      </w:r>
    </w:p>
    <w:p w14:paraId="30401C4F">
      <w:pPr>
        <w:spacing w:line="50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rPr>
        <w:t>九、联系方式</w:t>
      </w:r>
    </w:p>
    <w:p w14:paraId="5EFEAA7D">
      <w:pPr>
        <w:spacing w:line="500" w:lineRule="exact"/>
        <w:ind w:firstLine="562" w:firstLineChars="200"/>
        <w:rPr>
          <w:rFonts w:ascii="仿宋" w:hAnsi="仿宋" w:eastAsia="仿宋" w:cs="仿宋"/>
          <w:color w:val="000000"/>
          <w:sz w:val="28"/>
          <w:szCs w:val="28"/>
        </w:rPr>
      </w:pPr>
      <w:r>
        <w:rPr>
          <w:rFonts w:hint="eastAsia" w:ascii="仿宋" w:hAnsi="仿宋" w:eastAsia="仿宋" w:cs="仿宋"/>
          <w:b/>
          <w:bCs/>
          <w:color w:val="000000"/>
          <w:sz w:val="28"/>
          <w:szCs w:val="28"/>
        </w:rPr>
        <w:t>比选人</w:t>
      </w:r>
      <w:r>
        <w:rPr>
          <w:rFonts w:hint="eastAsia" w:ascii="仿宋" w:hAnsi="仿宋" w:eastAsia="仿宋" w:cs="仿宋"/>
          <w:color w:val="000000"/>
          <w:sz w:val="28"/>
          <w:szCs w:val="28"/>
        </w:rPr>
        <w:t>：四川</w:t>
      </w:r>
      <w:r>
        <w:rPr>
          <w:rFonts w:hint="eastAsia" w:ascii="仿宋" w:hAnsi="仿宋" w:eastAsia="仿宋" w:cs="仿宋"/>
          <w:color w:val="000000"/>
          <w:sz w:val="28"/>
          <w:szCs w:val="28"/>
          <w:lang w:val="en-US" w:eastAsia="zh-CN"/>
        </w:rPr>
        <w:t>叙古</w:t>
      </w:r>
      <w:r>
        <w:rPr>
          <w:rFonts w:hint="eastAsia" w:ascii="仿宋" w:hAnsi="仿宋" w:eastAsia="仿宋" w:cs="仿宋"/>
          <w:color w:val="000000"/>
          <w:sz w:val="28"/>
          <w:szCs w:val="28"/>
        </w:rPr>
        <w:t>高速公路</w:t>
      </w:r>
      <w:r>
        <w:rPr>
          <w:rFonts w:hint="eastAsia" w:ascii="仿宋" w:hAnsi="仿宋" w:eastAsia="仿宋" w:cs="仿宋"/>
          <w:color w:val="000000"/>
          <w:sz w:val="28"/>
          <w:szCs w:val="28"/>
          <w:lang w:val="en-US" w:eastAsia="zh-CN"/>
        </w:rPr>
        <w:t>开发</w:t>
      </w:r>
      <w:r>
        <w:rPr>
          <w:rFonts w:hint="eastAsia" w:ascii="仿宋" w:hAnsi="仿宋" w:eastAsia="仿宋" w:cs="仿宋"/>
          <w:color w:val="000000"/>
          <w:sz w:val="28"/>
          <w:szCs w:val="28"/>
        </w:rPr>
        <w:t>有限责任公司</w:t>
      </w:r>
    </w:p>
    <w:p w14:paraId="6DB6E01F">
      <w:pPr>
        <w:spacing w:line="500" w:lineRule="exact"/>
        <w:ind w:firstLine="562" w:firstLineChars="200"/>
        <w:rPr>
          <w:rFonts w:hint="eastAsia" w:ascii="仿宋" w:hAnsi="仿宋" w:eastAsia="仿宋" w:cs="仿宋"/>
          <w:color w:val="000000"/>
          <w:sz w:val="28"/>
          <w:szCs w:val="28"/>
        </w:rPr>
      </w:pPr>
      <w:r>
        <w:rPr>
          <w:rFonts w:hint="eastAsia" w:ascii="仿宋" w:hAnsi="仿宋" w:eastAsia="仿宋" w:cs="仿宋"/>
          <w:b/>
          <w:bCs/>
          <w:color w:val="000000"/>
          <w:sz w:val="28"/>
          <w:szCs w:val="28"/>
        </w:rPr>
        <w:t>地  址</w:t>
      </w:r>
      <w:r>
        <w:rPr>
          <w:rFonts w:hint="eastAsia" w:ascii="仿宋" w:hAnsi="仿宋" w:eastAsia="仿宋" w:cs="仿宋"/>
          <w:color w:val="000000"/>
          <w:sz w:val="28"/>
          <w:szCs w:val="28"/>
        </w:rPr>
        <w:t>：四川省泸州市古蔺县叙古高速公路古蔺收费站</w:t>
      </w:r>
    </w:p>
    <w:p w14:paraId="1FF52C8B">
      <w:pPr>
        <w:spacing w:line="500" w:lineRule="exact"/>
        <w:ind w:firstLine="562" w:firstLineChars="200"/>
        <w:rPr>
          <w:rFonts w:hint="eastAsia" w:ascii="仿宋" w:hAnsi="仿宋" w:eastAsia="仿宋" w:cs="仿宋"/>
          <w:color w:val="000000"/>
          <w:sz w:val="28"/>
          <w:szCs w:val="28"/>
        </w:rPr>
      </w:pPr>
      <w:r>
        <w:rPr>
          <w:rFonts w:hint="eastAsia" w:ascii="仿宋" w:hAnsi="仿宋" w:eastAsia="仿宋" w:cs="仿宋"/>
          <w:b/>
          <w:bCs/>
          <w:color w:val="000000"/>
          <w:sz w:val="28"/>
          <w:szCs w:val="28"/>
        </w:rPr>
        <w:t>联系人</w:t>
      </w:r>
      <w:r>
        <w:rPr>
          <w:rFonts w:hint="eastAsia" w:ascii="仿宋" w:hAnsi="仿宋" w:eastAsia="仿宋" w:cs="仿宋"/>
          <w:color w:val="000000"/>
          <w:sz w:val="28"/>
          <w:szCs w:val="28"/>
        </w:rPr>
        <w:t xml:space="preserve">：曾女士       </w:t>
      </w:r>
    </w:p>
    <w:p w14:paraId="68030A79">
      <w:pPr>
        <w:spacing w:line="500" w:lineRule="exact"/>
        <w:ind w:firstLine="562" w:firstLineChars="200"/>
        <w:rPr>
          <w:rFonts w:hint="eastAsia" w:ascii="仿宋" w:hAnsi="仿宋" w:eastAsia="仿宋" w:cs="仿宋"/>
          <w:color w:val="000000"/>
          <w:sz w:val="28"/>
          <w:szCs w:val="28"/>
        </w:rPr>
      </w:pPr>
      <w:r>
        <w:rPr>
          <w:rFonts w:hint="eastAsia" w:ascii="仿宋" w:hAnsi="仿宋" w:eastAsia="仿宋" w:cs="仿宋"/>
          <w:b/>
          <w:bCs/>
          <w:color w:val="000000"/>
          <w:sz w:val="28"/>
          <w:szCs w:val="28"/>
        </w:rPr>
        <w:t>电  话</w:t>
      </w:r>
      <w:r>
        <w:rPr>
          <w:rFonts w:hint="eastAsia" w:ascii="仿宋" w:hAnsi="仿宋" w:eastAsia="仿宋" w:cs="仿宋"/>
          <w:color w:val="000000"/>
          <w:sz w:val="28"/>
          <w:szCs w:val="28"/>
        </w:rPr>
        <w:t>：0830-7062867</w:t>
      </w:r>
    </w:p>
    <w:p w14:paraId="4822AECF">
      <w:pPr>
        <w:widowControl/>
        <w:spacing w:line="240" w:lineRule="auto"/>
        <w:jc w:val="center"/>
        <w:outlineLvl w:val="0"/>
        <w:rPr>
          <w:rFonts w:hint="eastAsia" w:ascii="仿宋" w:hAnsi="仿宋" w:eastAsia="仿宋" w:cs="仿宋"/>
          <w:b/>
          <w:bCs/>
          <w:color w:val="000000"/>
          <w:kern w:val="44"/>
          <w:sz w:val="44"/>
          <w:szCs w:val="44"/>
          <w:lang w:val="en-US" w:eastAsia="zh-CN" w:bidi="ar-SA"/>
        </w:rPr>
      </w:pPr>
      <w:r>
        <w:rPr>
          <w:rFonts w:hint="eastAsia" w:ascii="仿宋" w:hAnsi="仿宋" w:eastAsia="仿宋" w:cs="仿宋"/>
          <w:b/>
          <w:bCs/>
          <w:color w:val="000000"/>
          <w:kern w:val="44"/>
          <w:sz w:val="44"/>
          <w:szCs w:val="44"/>
          <w:lang w:val="en-US" w:eastAsia="zh-CN" w:bidi="ar-SA"/>
        </w:rPr>
        <w:t>第二章  比选申请人须知</w:t>
      </w:r>
      <w:bookmarkEnd w:id="6"/>
      <w:bookmarkEnd w:id="7"/>
    </w:p>
    <w:p w14:paraId="277C0597">
      <w:pPr>
        <w:spacing w:before="150" w:line="219" w:lineRule="auto"/>
        <w:ind w:left="2781"/>
        <w:rPr>
          <w:rFonts w:ascii="仿宋" w:hAnsi="仿宋" w:eastAsia="仿宋" w:cs="仿宋"/>
          <w:sz w:val="28"/>
          <w:szCs w:val="28"/>
        </w:rPr>
      </w:pPr>
      <w:r>
        <w:rPr>
          <w:rFonts w:ascii="仿宋" w:hAnsi="仿宋" w:eastAsia="仿宋" w:cs="仿宋"/>
          <w:spacing w:val="-1"/>
          <w:sz w:val="28"/>
          <w:szCs w:val="28"/>
        </w:rPr>
        <w:t>（一）</w:t>
      </w:r>
      <w:r>
        <w:rPr>
          <w:rFonts w:hint="eastAsia" w:ascii="仿宋" w:hAnsi="仿宋" w:eastAsia="仿宋" w:cs="仿宋"/>
          <w:spacing w:val="-1"/>
          <w:sz w:val="28"/>
          <w:szCs w:val="28"/>
          <w:lang w:eastAsia="zh-CN"/>
        </w:rPr>
        <w:t>比选</w:t>
      </w:r>
      <w:r>
        <w:rPr>
          <w:rFonts w:ascii="仿宋" w:hAnsi="仿宋" w:eastAsia="仿宋" w:cs="仿宋"/>
          <w:spacing w:val="-1"/>
          <w:sz w:val="28"/>
          <w:szCs w:val="28"/>
        </w:rPr>
        <w:t>须知附表</w:t>
      </w:r>
    </w:p>
    <w:p w14:paraId="4476A933">
      <w:pPr>
        <w:spacing w:line="360" w:lineRule="auto"/>
        <w:rPr>
          <w:rFonts w:ascii="Arial"/>
          <w:sz w:val="2"/>
        </w:rPr>
      </w:pPr>
    </w:p>
    <w:tbl>
      <w:tblPr>
        <w:tblStyle w:val="95"/>
        <w:tblW w:w="8511"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6"/>
        <w:gridCol w:w="1577"/>
        <w:gridCol w:w="6078"/>
      </w:tblGrid>
      <w:tr w14:paraId="52BC60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0" w:hRule="atLeast"/>
        </w:trPr>
        <w:tc>
          <w:tcPr>
            <w:tcW w:w="856" w:type="dxa"/>
            <w:noWrap w:val="0"/>
            <w:vAlign w:val="center"/>
          </w:tcPr>
          <w:p w14:paraId="478FBC93">
            <w:pPr>
              <w:pStyle w:val="94"/>
              <w:spacing w:before="86" w:line="360" w:lineRule="auto"/>
              <w:jc w:val="center"/>
              <w:rPr>
                <w:spacing w:val="-3"/>
              </w:rPr>
            </w:pPr>
            <w:r>
              <w:rPr>
                <w:spacing w:val="-4"/>
              </w:rPr>
              <w:t>条款号</w:t>
            </w:r>
          </w:p>
        </w:tc>
        <w:tc>
          <w:tcPr>
            <w:tcW w:w="1577" w:type="dxa"/>
            <w:noWrap w:val="0"/>
            <w:vAlign w:val="center"/>
          </w:tcPr>
          <w:p w14:paraId="34CFA374">
            <w:pPr>
              <w:pStyle w:val="94"/>
              <w:spacing w:before="86" w:line="360" w:lineRule="auto"/>
              <w:jc w:val="center"/>
              <w:rPr>
                <w:rFonts w:hint="eastAsia"/>
                <w:spacing w:val="10"/>
                <w:lang w:val="en-US" w:eastAsia="zh-CN"/>
              </w:rPr>
            </w:pPr>
            <w:r>
              <w:rPr>
                <w:spacing w:val="-4"/>
              </w:rPr>
              <w:t>条款名称</w:t>
            </w:r>
          </w:p>
        </w:tc>
        <w:tc>
          <w:tcPr>
            <w:tcW w:w="6078" w:type="dxa"/>
            <w:noWrap w:val="0"/>
            <w:vAlign w:val="center"/>
          </w:tcPr>
          <w:p w14:paraId="41CE565E">
            <w:pPr>
              <w:pStyle w:val="94"/>
              <w:spacing w:before="86" w:line="360" w:lineRule="auto"/>
              <w:jc w:val="center"/>
              <w:rPr>
                <w:rFonts w:hint="eastAsia"/>
                <w:spacing w:val="-32"/>
                <w:highlight w:val="none"/>
                <w:lang w:val="en-US" w:eastAsia="zh-CN"/>
              </w:rPr>
            </w:pPr>
            <w:r>
              <w:rPr>
                <w:spacing w:val="-4"/>
              </w:rPr>
              <w:t>条款内容</w:t>
            </w:r>
          </w:p>
        </w:tc>
      </w:tr>
      <w:tr w14:paraId="013BC7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5" w:hRule="atLeast"/>
        </w:trPr>
        <w:tc>
          <w:tcPr>
            <w:tcW w:w="856" w:type="dxa"/>
            <w:noWrap w:val="0"/>
            <w:vAlign w:val="center"/>
          </w:tcPr>
          <w:p w14:paraId="5FA8F399">
            <w:pPr>
              <w:pStyle w:val="94"/>
              <w:spacing w:before="78" w:line="360" w:lineRule="auto"/>
              <w:jc w:val="center"/>
              <w:rPr>
                <w:rFonts w:ascii="仿宋" w:hAnsi="仿宋" w:eastAsia="仿宋" w:cs="仿宋"/>
                <w:kern w:val="2"/>
                <w:sz w:val="24"/>
                <w:szCs w:val="24"/>
                <w:lang w:val="en-US" w:eastAsia="en-US" w:bidi="ar-SA"/>
              </w:rPr>
            </w:pPr>
            <w:r>
              <w:rPr>
                <w:spacing w:val="-6"/>
              </w:rPr>
              <w:t>1.1</w:t>
            </w:r>
          </w:p>
        </w:tc>
        <w:tc>
          <w:tcPr>
            <w:tcW w:w="1577" w:type="dxa"/>
            <w:noWrap w:val="0"/>
            <w:vAlign w:val="center"/>
          </w:tcPr>
          <w:p w14:paraId="08E852F2">
            <w:pPr>
              <w:pStyle w:val="94"/>
              <w:spacing w:before="78" w:line="360" w:lineRule="auto"/>
              <w:jc w:val="center"/>
              <w:rPr>
                <w:rFonts w:hint="eastAsia" w:ascii="仿宋" w:hAnsi="仿宋" w:eastAsia="仿宋" w:cs="仿宋"/>
                <w:kern w:val="2"/>
                <w:sz w:val="24"/>
                <w:szCs w:val="24"/>
                <w:lang w:val="en-US" w:eastAsia="zh-CN" w:bidi="ar-SA"/>
              </w:rPr>
            </w:pPr>
            <w:r>
              <w:rPr>
                <w:rFonts w:hint="eastAsia"/>
                <w:spacing w:val="-6"/>
                <w:lang w:eastAsia="zh-CN"/>
              </w:rPr>
              <w:t>比选</w:t>
            </w:r>
            <w:r>
              <w:rPr>
                <w:spacing w:val="-6"/>
              </w:rPr>
              <w:t>人</w:t>
            </w:r>
          </w:p>
        </w:tc>
        <w:tc>
          <w:tcPr>
            <w:tcW w:w="6078" w:type="dxa"/>
            <w:noWrap w:val="0"/>
            <w:vAlign w:val="top"/>
          </w:tcPr>
          <w:p w14:paraId="50F35C55">
            <w:pPr>
              <w:keepNext w:val="0"/>
              <w:keepLines w:val="0"/>
              <w:pageBreakBefore w:val="0"/>
              <w:kinsoku/>
              <w:wordWrap/>
              <w:overflowPunct/>
              <w:topLinePunct w:val="0"/>
              <w:bidi w:val="0"/>
              <w:spacing w:line="240" w:lineRule="auto"/>
              <w:textAlignment w:val="auto"/>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rPr>
              <w:t>名  称：</w:t>
            </w:r>
            <w:r>
              <w:rPr>
                <w:rFonts w:hint="eastAsia" w:ascii="仿宋" w:hAnsi="仿宋" w:eastAsia="仿宋" w:cs="仿宋"/>
                <w:color w:val="000000"/>
                <w:sz w:val="24"/>
                <w:szCs w:val="24"/>
                <w:lang w:val="en-US" w:eastAsia="zh-CN"/>
              </w:rPr>
              <w:t>四川叙古高速公路开发有限责任公司</w:t>
            </w:r>
          </w:p>
          <w:p w14:paraId="7AC8005E">
            <w:pPr>
              <w:keepNext w:val="0"/>
              <w:keepLines w:val="0"/>
              <w:pageBreakBefore w:val="0"/>
              <w:kinsoku/>
              <w:wordWrap/>
              <w:overflowPunct/>
              <w:topLinePunct w:val="0"/>
              <w:bidi w:val="0"/>
              <w:spacing w:line="240" w:lineRule="auto"/>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地  址：四川省泸州市古蔺县叙古高速公路古蔺收费站 </w:t>
            </w:r>
          </w:p>
          <w:p w14:paraId="7BBDC51E">
            <w:pPr>
              <w:keepNext w:val="0"/>
              <w:keepLines w:val="0"/>
              <w:pageBreakBefore w:val="0"/>
              <w:kinsoku/>
              <w:wordWrap/>
              <w:overflowPunct/>
              <w:topLinePunct w:val="0"/>
              <w:bidi w:val="0"/>
              <w:spacing w:line="240" w:lineRule="auto"/>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联系人：</w:t>
            </w:r>
            <w:r>
              <w:rPr>
                <w:rFonts w:hint="eastAsia" w:ascii="仿宋" w:hAnsi="仿宋" w:eastAsia="仿宋" w:cs="仿宋"/>
                <w:color w:val="000000"/>
                <w:sz w:val="24"/>
                <w:szCs w:val="24"/>
                <w:lang w:val="en-US" w:eastAsia="zh-CN"/>
              </w:rPr>
              <w:t>曾</w:t>
            </w:r>
            <w:r>
              <w:rPr>
                <w:rFonts w:hint="eastAsia" w:ascii="仿宋" w:hAnsi="仿宋" w:eastAsia="仿宋" w:cs="仿宋"/>
                <w:color w:val="000000"/>
                <w:sz w:val="24"/>
                <w:szCs w:val="24"/>
              </w:rPr>
              <w:t>女士</w:t>
            </w:r>
          </w:p>
          <w:p w14:paraId="7273167A">
            <w:pPr>
              <w:keepNext w:val="0"/>
              <w:keepLines w:val="0"/>
              <w:pageBreakBefore w:val="0"/>
              <w:kinsoku/>
              <w:wordWrap/>
              <w:overflowPunct/>
              <w:topLinePunct w:val="0"/>
              <w:bidi w:val="0"/>
              <w:spacing w:line="240" w:lineRule="auto"/>
              <w:textAlignment w:val="auto"/>
              <w:rPr>
                <w:rFonts w:hint="default" w:eastAsia="仿宋"/>
                <w:kern w:val="2"/>
                <w:sz w:val="21"/>
                <w:szCs w:val="24"/>
                <w:lang w:val="en-US" w:eastAsia="zh-CN" w:bidi="ar-SA"/>
              </w:rPr>
            </w:pPr>
            <w:r>
              <w:rPr>
                <w:rFonts w:hint="eastAsia" w:ascii="仿宋" w:hAnsi="仿宋" w:eastAsia="仿宋" w:cs="仿宋"/>
                <w:color w:val="000000"/>
                <w:sz w:val="24"/>
                <w:szCs w:val="24"/>
              </w:rPr>
              <w:t>电话：</w:t>
            </w:r>
            <w:r>
              <w:rPr>
                <w:rFonts w:hint="eastAsia" w:ascii="仿宋" w:hAnsi="仿宋" w:eastAsia="仿宋" w:cs="仿宋"/>
                <w:b w:val="0"/>
                <w:bCs w:val="0"/>
                <w:color w:val="000000"/>
                <w:kern w:val="2"/>
                <w:sz w:val="24"/>
                <w:szCs w:val="24"/>
                <w:lang w:val="en-US" w:eastAsia="zh-CN" w:bidi="ar-SA"/>
              </w:rPr>
              <w:t>0830-7062867</w:t>
            </w:r>
          </w:p>
        </w:tc>
      </w:tr>
      <w:tr w14:paraId="5AC11C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1" w:hRule="atLeast"/>
        </w:trPr>
        <w:tc>
          <w:tcPr>
            <w:tcW w:w="856" w:type="dxa"/>
            <w:noWrap w:val="0"/>
            <w:vAlign w:val="center"/>
          </w:tcPr>
          <w:p w14:paraId="2D4D92BF">
            <w:pPr>
              <w:pStyle w:val="94"/>
              <w:spacing w:before="305" w:line="360" w:lineRule="auto"/>
              <w:ind w:left="270" w:leftChars="0"/>
              <w:jc w:val="both"/>
              <w:rPr>
                <w:rFonts w:ascii="仿宋" w:hAnsi="仿宋" w:eastAsia="仿宋" w:cs="仿宋"/>
                <w:kern w:val="2"/>
                <w:sz w:val="24"/>
                <w:szCs w:val="24"/>
                <w:lang w:val="en-US" w:eastAsia="en-US" w:bidi="ar-SA"/>
              </w:rPr>
            </w:pPr>
            <w:r>
              <w:rPr>
                <w:spacing w:val="-6"/>
              </w:rPr>
              <w:t>1.2</w:t>
            </w:r>
          </w:p>
        </w:tc>
        <w:tc>
          <w:tcPr>
            <w:tcW w:w="1577" w:type="dxa"/>
            <w:noWrap w:val="0"/>
            <w:vAlign w:val="center"/>
          </w:tcPr>
          <w:p w14:paraId="72552F9A">
            <w:pPr>
              <w:pStyle w:val="94"/>
              <w:spacing w:before="262" w:line="360" w:lineRule="auto"/>
              <w:ind w:left="120" w:leftChars="0"/>
              <w:jc w:val="center"/>
              <w:rPr>
                <w:rFonts w:hint="eastAsia" w:ascii="仿宋" w:hAnsi="仿宋" w:eastAsia="仿宋" w:cs="仿宋"/>
                <w:kern w:val="2"/>
                <w:sz w:val="24"/>
                <w:szCs w:val="24"/>
                <w:lang w:val="en-US" w:eastAsia="zh-CN" w:bidi="ar-SA"/>
              </w:rPr>
            </w:pPr>
            <w:r>
              <w:rPr>
                <w:spacing w:val="-4"/>
              </w:rPr>
              <w:t>项目名称</w:t>
            </w:r>
          </w:p>
        </w:tc>
        <w:tc>
          <w:tcPr>
            <w:tcW w:w="6078" w:type="dxa"/>
            <w:noWrap w:val="0"/>
            <w:vAlign w:val="center"/>
          </w:tcPr>
          <w:p w14:paraId="6BC94A03">
            <w:pPr>
              <w:spacing w:line="360" w:lineRule="auto"/>
              <w:jc w:val="both"/>
              <w:rPr>
                <w:rFonts w:hint="eastAsia"/>
                <w:spacing w:val="10"/>
                <w:sz w:val="24"/>
                <w:szCs w:val="24"/>
                <w:highlight w:val="none"/>
                <w:lang w:val="en-US" w:eastAsia="zh-CN"/>
              </w:rPr>
            </w:pPr>
            <w:r>
              <w:rPr>
                <w:rFonts w:hint="eastAsia" w:ascii="仿宋" w:hAnsi="仿宋" w:eastAsia="仿宋" w:cs="仿宋"/>
                <w:spacing w:val="-4"/>
                <w:kern w:val="2"/>
                <w:sz w:val="24"/>
                <w:szCs w:val="24"/>
                <w:lang w:val="en-US" w:eastAsia="zh-CN" w:bidi="ar-SA"/>
              </w:rPr>
              <w:t>2023年</w:t>
            </w:r>
            <w:r>
              <w:rPr>
                <w:rFonts w:hint="eastAsia" w:ascii="仿宋" w:hAnsi="仿宋" w:eastAsia="仿宋" w:cs="仿宋"/>
                <w:spacing w:val="-4"/>
                <w:kern w:val="2"/>
                <w:sz w:val="24"/>
                <w:szCs w:val="24"/>
                <w:lang w:val="en-US" w:eastAsia="en-US" w:bidi="ar-SA"/>
              </w:rPr>
              <w:t>叙古高速机电专项改造竣（交）工试验检测</w:t>
            </w:r>
          </w:p>
        </w:tc>
      </w:tr>
      <w:tr w14:paraId="55F1FB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5" w:hRule="atLeast"/>
        </w:trPr>
        <w:tc>
          <w:tcPr>
            <w:tcW w:w="856" w:type="dxa"/>
            <w:noWrap w:val="0"/>
            <w:vAlign w:val="center"/>
          </w:tcPr>
          <w:p w14:paraId="45CB6F54">
            <w:pPr>
              <w:pStyle w:val="94"/>
              <w:spacing w:before="237" w:line="360" w:lineRule="auto"/>
              <w:ind w:left="270" w:leftChars="0"/>
              <w:jc w:val="both"/>
              <w:rPr>
                <w:rFonts w:ascii="仿宋" w:hAnsi="仿宋" w:eastAsia="仿宋" w:cs="仿宋"/>
                <w:kern w:val="2"/>
                <w:sz w:val="24"/>
                <w:szCs w:val="24"/>
                <w:lang w:val="en-US" w:eastAsia="en-US" w:bidi="ar-SA"/>
              </w:rPr>
            </w:pPr>
            <w:r>
              <w:rPr>
                <w:spacing w:val="-6"/>
              </w:rPr>
              <w:t>1.3</w:t>
            </w:r>
          </w:p>
        </w:tc>
        <w:tc>
          <w:tcPr>
            <w:tcW w:w="1577" w:type="dxa"/>
            <w:noWrap w:val="0"/>
            <w:vAlign w:val="center"/>
          </w:tcPr>
          <w:p w14:paraId="04371B57">
            <w:pPr>
              <w:pStyle w:val="94"/>
              <w:spacing w:before="193" w:line="360" w:lineRule="auto"/>
              <w:ind w:left="120" w:leftChars="0"/>
              <w:jc w:val="center"/>
              <w:rPr>
                <w:rFonts w:hint="eastAsia" w:ascii="仿宋" w:hAnsi="仿宋" w:eastAsia="仿宋" w:cs="仿宋"/>
                <w:kern w:val="2"/>
                <w:sz w:val="24"/>
                <w:szCs w:val="24"/>
                <w:lang w:val="en-US" w:eastAsia="zh-CN" w:bidi="ar-SA"/>
              </w:rPr>
            </w:pPr>
            <w:r>
              <w:rPr>
                <w:spacing w:val="-4"/>
              </w:rPr>
              <w:t>项目地点</w:t>
            </w:r>
          </w:p>
        </w:tc>
        <w:tc>
          <w:tcPr>
            <w:tcW w:w="6078" w:type="dxa"/>
            <w:noWrap w:val="0"/>
            <w:vAlign w:val="center"/>
          </w:tcPr>
          <w:p w14:paraId="330D4C0B">
            <w:pPr>
              <w:pStyle w:val="94"/>
              <w:spacing w:before="83" w:line="360" w:lineRule="auto"/>
              <w:ind w:right="107" w:rightChars="0"/>
              <w:jc w:val="both"/>
              <w:rPr>
                <w:rFonts w:hint="default"/>
                <w:spacing w:val="10"/>
                <w:sz w:val="24"/>
                <w:szCs w:val="24"/>
                <w:highlight w:val="none"/>
                <w:lang w:val="en-US" w:eastAsia="zh-CN"/>
              </w:rPr>
            </w:pPr>
            <w:r>
              <w:rPr>
                <w:rFonts w:hint="eastAsia"/>
                <w:spacing w:val="10"/>
                <w:sz w:val="24"/>
                <w:szCs w:val="24"/>
                <w:highlight w:val="none"/>
                <w:lang w:eastAsia="zh-CN"/>
              </w:rPr>
              <w:t>四川省</w:t>
            </w:r>
            <w:r>
              <w:rPr>
                <w:rFonts w:hint="eastAsia"/>
                <w:spacing w:val="10"/>
                <w:sz w:val="24"/>
                <w:szCs w:val="24"/>
                <w:highlight w:val="none"/>
                <w:lang w:val="en-US" w:eastAsia="zh-CN"/>
              </w:rPr>
              <w:t>泸州市古蔺县</w:t>
            </w:r>
          </w:p>
        </w:tc>
      </w:tr>
      <w:tr w14:paraId="6AE429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856" w:type="dxa"/>
            <w:noWrap w:val="0"/>
            <w:vAlign w:val="center"/>
          </w:tcPr>
          <w:p w14:paraId="22F18EC0">
            <w:pPr>
              <w:pStyle w:val="94"/>
              <w:spacing w:before="227" w:line="360" w:lineRule="auto"/>
              <w:ind w:left="270" w:leftChars="0"/>
              <w:jc w:val="both"/>
              <w:rPr>
                <w:rFonts w:ascii="仿宋" w:hAnsi="仿宋" w:eastAsia="仿宋" w:cs="仿宋"/>
                <w:kern w:val="2"/>
                <w:sz w:val="24"/>
                <w:szCs w:val="24"/>
                <w:lang w:val="en-US" w:eastAsia="en-US" w:bidi="ar-SA"/>
              </w:rPr>
            </w:pPr>
            <w:r>
              <w:rPr>
                <w:spacing w:val="-6"/>
              </w:rPr>
              <w:t>1.4</w:t>
            </w:r>
          </w:p>
        </w:tc>
        <w:tc>
          <w:tcPr>
            <w:tcW w:w="1577" w:type="dxa"/>
            <w:noWrap w:val="0"/>
            <w:vAlign w:val="center"/>
          </w:tcPr>
          <w:p w14:paraId="4F3549EA">
            <w:pPr>
              <w:pStyle w:val="94"/>
              <w:spacing w:before="185" w:line="360" w:lineRule="auto"/>
              <w:ind w:left="131" w:leftChars="0"/>
              <w:jc w:val="center"/>
              <w:rPr>
                <w:rFonts w:hint="eastAsia" w:ascii="仿宋" w:hAnsi="仿宋" w:eastAsia="仿宋" w:cs="仿宋"/>
                <w:kern w:val="2"/>
                <w:sz w:val="24"/>
                <w:szCs w:val="24"/>
                <w:lang w:val="en-US" w:eastAsia="zh-CN" w:bidi="ar-SA"/>
              </w:rPr>
            </w:pPr>
            <w:r>
              <w:rPr>
                <w:spacing w:val="-6"/>
              </w:rPr>
              <w:t>资金来源</w:t>
            </w:r>
          </w:p>
        </w:tc>
        <w:tc>
          <w:tcPr>
            <w:tcW w:w="6078" w:type="dxa"/>
            <w:noWrap w:val="0"/>
            <w:vAlign w:val="center"/>
          </w:tcPr>
          <w:p w14:paraId="33CB095C">
            <w:pPr>
              <w:pStyle w:val="94"/>
              <w:spacing w:before="83" w:line="360" w:lineRule="auto"/>
              <w:ind w:right="107" w:rightChars="0"/>
              <w:jc w:val="both"/>
              <w:rPr>
                <w:rFonts w:hint="default"/>
                <w:spacing w:val="10"/>
                <w:sz w:val="24"/>
                <w:szCs w:val="24"/>
                <w:highlight w:val="none"/>
                <w:lang w:val="en-US" w:eastAsia="zh-CN"/>
              </w:rPr>
            </w:pPr>
            <w:r>
              <w:rPr>
                <w:rFonts w:hint="eastAsia"/>
                <w:spacing w:val="10"/>
                <w:sz w:val="24"/>
                <w:szCs w:val="24"/>
                <w:highlight w:val="none"/>
                <w:lang w:val="en-US" w:eastAsia="zh-CN"/>
              </w:rPr>
              <w:t>叙古公司养护机电专项费用</w:t>
            </w:r>
          </w:p>
        </w:tc>
      </w:tr>
      <w:tr w14:paraId="6412E1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70" w:hRule="atLeast"/>
        </w:trPr>
        <w:tc>
          <w:tcPr>
            <w:tcW w:w="856" w:type="dxa"/>
            <w:noWrap w:val="0"/>
            <w:vAlign w:val="center"/>
          </w:tcPr>
          <w:p w14:paraId="6BCDDFBC">
            <w:pPr>
              <w:pStyle w:val="94"/>
              <w:spacing w:before="223" w:line="360" w:lineRule="auto"/>
              <w:ind w:left="270" w:leftChars="0"/>
              <w:jc w:val="both"/>
              <w:rPr>
                <w:rFonts w:ascii="仿宋" w:hAnsi="仿宋" w:eastAsia="仿宋" w:cs="仿宋"/>
                <w:kern w:val="2"/>
                <w:sz w:val="24"/>
                <w:szCs w:val="24"/>
                <w:lang w:val="en-US" w:eastAsia="en-US" w:bidi="ar-SA"/>
              </w:rPr>
            </w:pPr>
            <w:r>
              <w:rPr>
                <w:spacing w:val="-6"/>
              </w:rPr>
              <w:t>1.5</w:t>
            </w:r>
          </w:p>
        </w:tc>
        <w:tc>
          <w:tcPr>
            <w:tcW w:w="1577" w:type="dxa"/>
            <w:noWrap w:val="0"/>
            <w:vAlign w:val="center"/>
          </w:tcPr>
          <w:p w14:paraId="2205501E">
            <w:pPr>
              <w:pStyle w:val="94"/>
              <w:spacing w:before="180" w:line="360" w:lineRule="auto"/>
              <w:ind w:left="118" w:leftChars="0"/>
              <w:jc w:val="center"/>
              <w:rPr>
                <w:rFonts w:hint="eastAsia" w:ascii="仿宋" w:hAnsi="仿宋" w:eastAsia="仿宋" w:cs="仿宋"/>
                <w:kern w:val="2"/>
                <w:sz w:val="24"/>
                <w:szCs w:val="24"/>
                <w:lang w:val="en-US" w:eastAsia="zh-CN" w:bidi="ar-SA"/>
              </w:rPr>
            </w:pPr>
            <w:r>
              <w:rPr>
                <w:rFonts w:hint="eastAsia"/>
                <w:spacing w:val="-4"/>
                <w:lang w:eastAsia="zh-CN"/>
              </w:rPr>
              <w:t>工程概况</w:t>
            </w:r>
          </w:p>
        </w:tc>
        <w:tc>
          <w:tcPr>
            <w:tcW w:w="6078" w:type="dxa"/>
            <w:noWrap w:val="0"/>
            <w:vAlign w:val="center"/>
          </w:tcPr>
          <w:p w14:paraId="550CF244">
            <w:pPr>
              <w:spacing w:line="500" w:lineRule="exact"/>
              <w:rPr>
                <w:rFonts w:hint="default" w:ascii="仿宋" w:hAnsi="仿宋" w:eastAsia="仿宋" w:cs="仿宋"/>
                <w:spacing w:val="10"/>
                <w:kern w:val="2"/>
                <w:sz w:val="24"/>
                <w:szCs w:val="24"/>
                <w:highlight w:val="none"/>
                <w:lang w:val="en-US" w:eastAsia="zh-CN" w:bidi="ar-SA"/>
              </w:rPr>
            </w:pPr>
            <w:r>
              <w:rPr>
                <w:rFonts w:hint="eastAsia" w:ascii="仿宋" w:hAnsi="仿宋" w:eastAsia="仿宋" w:cs="仿宋"/>
                <w:spacing w:val="10"/>
                <w:kern w:val="2"/>
                <w:sz w:val="24"/>
                <w:szCs w:val="24"/>
                <w:highlight w:val="none"/>
                <w:lang w:val="en-US" w:eastAsia="zh-CN" w:bidi="ar-SA"/>
              </w:rPr>
              <w:t>叙古高速公路</w:t>
            </w:r>
            <w:r>
              <w:rPr>
                <w:rFonts w:hint="eastAsia" w:ascii="仿宋" w:hAnsi="仿宋" w:eastAsia="仿宋" w:cs="仿宋"/>
                <w:spacing w:val="10"/>
                <w:kern w:val="2"/>
                <w:sz w:val="24"/>
                <w:szCs w:val="24"/>
                <w:highlight w:val="none"/>
                <w:lang w:val="zh-CN" w:eastAsia="zh-CN" w:bidi="ar-SA"/>
              </w:rPr>
              <w:t>路线长66.617公里</w:t>
            </w:r>
            <w:r>
              <w:rPr>
                <w:rFonts w:hint="eastAsia" w:ascii="仿宋" w:hAnsi="仿宋" w:eastAsia="仿宋" w:cs="仿宋"/>
                <w:spacing w:val="10"/>
                <w:kern w:val="2"/>
                <w:sz w:val="24"/>
                <w:szCs w:val="24"/>
                <w:highlight w:val="none"/>
                <w:lang w:val="en-US" w:eastAsia="zh-CN" w:bidi="ar-SA"/>
              </w:rPr>
              <w:t>。本次专项竣工试验检测分为三项：一、叙古高速公路隧道照明系统升级改造工程，包括：汪家岩隧道、集美隧道、德耀隧道；二、叙古高速公路高压钠灯更换专项工程，包括：螺丝寨隧道、百合园隧道、桐子湾隧道、邓家沟隧道、石板滩隧道、大岚坳隧道、牛角隧道；三、叙古高速收费站车道升级改造工程，包括：10条车道和5个小黄人抓拍系统。</w:t>
            </w:r>
          </w:p>
        </w:tc>
      </w:tr>
      <w:tr w14:paraId="7A985A3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1" w:hRule="atLeast"/>
        </w:trPr>
        <w:tc>
          <w:tcPr>
            <w:tcW w:w="856" w:type="dxa"/>
            <w:noWrap w:val="0"/>
            <w:vAlign w:val="center"/>
          </w:tcPr>
          <w:p w14:paraId="1B7FAB33">
            <w:pPr>
              <w:pStyle w:val="94"/>
              <w:spacing w:before="149" w:line="360" w:lineRule="auto"/>
              <w:ind w:left="270" w:leftChars="0"/>
              <w:jc w:val="both"/>
              <w:rPr>
                <w:rFonts w:ascii="仿宋" w:hAnsi="仿宋" w:eastAsia="仿宋" w:cs="仿宋"/>
                <w:kern w:val="2"/>
                <w:sz w:val="24"/>
                <w:szCs w:val="24"/>
                <w:lang w:val="en-US" w:eastAsia="en-US" w:bidi="ar-SA"/>
              </w:rPr>
            </w:pPr>
            <w:r>
              <w:rPr>
                <w:spacing w:val="-6"/>
              </w:rPr>
              <w:t>1.6</w:t>
            </w:r>
          </w:p>
        </w:tc>
        <w:tc>
          <w:tcPr>
            <w:tcW w:w="1577" w:type="dxa"/>
            <w:noWrap w:val="0"/>
            <w:vAlign w:val="center"/>
          </w:tcPr>
          <w:p w14:paraId="71A4C12D">
            <w:pPr>
              <w:pStyle w:val="94"/>
              <w:spacing w:before="86" w:line="360" w:lineRule="auto"/>
              <w:ind w:left="124" w:leftChars="0"/>
              <w:jc w:val="center"/>
              <w:rPr>
                <w:rFonts w:hint="eastAsia" w:ascii="仿宋" w:hAnsi="仿宋" w:eastAsia="仿宋" w:cs="仿宋"/>
                <w:kern w:val="2"/>
                <w:sz w:val="24"/>
                <w:szCs w:val="24"/>
                <w:lang w:val="en-US" w:eastAsia="zh-CN" w:bidi="ar-SA"/>
              </w:rPr>
            </w:pPr>
            <w:r>
              <w:rPr>
                <w:spacing w:val="-4"/>
              </w:rPr>
              <w:t>完成时间</w:t>
            </w:r>
          </w:p>
        </w:tc>
        <w:tc>
          <w:tcPr>
            <w:tcW w:w="6078" w:type="dxa"/>
            <w:noWrap w:val="0"/>
            <w:vAlign w:val="center"/>
          </w:tcPr>
          <w:p w14:paraId="432E84CB">
            <w:pPr>
              <w:pStyle w:val="94"/>
              <w:spacing w:before="86" w:line="360" w:lineRule="auto"/>
              <w:jc w:val="both"/>
              <w:rPr>
                <w:rFonts w:hint="eastAsia" w:ascii="仿宋" w:hAnsi="仿宋" w:eastAsia="仿宋" w:cs="仿宋"/>
                <w:kern w:val="2"/>
                <w:sz w:val="24"/>
                <w:szCs w:val="24"/>
                <w:lang w:val="en-US" w:eastAsia="zh-CN" w:bidi="ar-SA"/>
              </w:rPr>
            </w:pPr>
            <w:r>
              <w:rPr>
                <w:rFonts w:hint="eastAsia"/>
                <w:spacing w:val="-3"/>
                <w:lang w:val="en-US" w:eastAsia="zh-CN"/>
              </w:rPr>
              <w:t>合同期截止为止</w:t>
            </w:r>
          </w:p>
        </w:tc>
      </w:tr>
      <w:tr w14:paraId="5399AC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9" w:hRule="atLeast"/>
        </w:trPr>
        <w:tc>
          <w:tcPr>
            <w:tcW w:w="856" w:type="dxa"/>
            <w:noWrap w:val="0"/>
            <w:vAlign w:val="center"/>
          </w:tcPr>
          <w:p w14:paraId="1736365C">
            <w:pPr>
              <w:pStyle w:val="94"/>
              <w:spacing w:before="78" w:line="360" w:lineRule="auto"/>
              <w:jc w:val="center"/>
              <w:rPr>
                <w:rFonts w:ascii="仿宋" w:hAnsi="仿宋" w:eastAsia="仿宋" w:cs="仿宋"/>
                <w:kern w:val="2"/>
                <w:sz w:val="24"/>
                <w:szCs w:val="24"/>
                <w:lang w:val="en-US" w:eastAsia="en-US" w:bidi="ar-SA"/>
              </w:rPr>
            </w:pPr>
            <w:r>
              <w:rPr>
                <w:spacing w:val="-6"/>
              </w:rPr>
              <w:t>1.7</w:t>
            </w:r>
          </w:p>
        </w:tc>
        <w:tc>
          <w:tcPr>
            <w:tcW w:w="1577" w:type="dxa"/>
            <w:noWrap w:val="0"/>
            <w:vAlign w:val="center"/>
          </w:tcPr>
          <w:p w14:paraId="1363F24F">
            <w:pPr>
              <w:pStyle w:val="94"/>
              <w:spacing w:before="83" w:line="360" w:lineRule="auto"/>
              <w:ind w:left="119" w:leftChars="0" w:right="107" w:rightChars="0"/>
              <w:jc w:val="center"/>
              <w:rPr>
                <w:rFonts w:hint="eastAsia" w:ascii="仿宋" w:hAnsi="仿宋" w:eastAsia="仿宋" w:cs="仿宋"/>
                <w:kern w:val="2"/>
                <w:sz w:val="24"/>
                <w:szCs w:val="24"/>
                <w:highlight w:val="none"/>
                <w:lang w:val="en-US" w:eastAsia="zh-CN" w:bidi="ar-SA"/>
              </w:rPr>
            </w:pPr>
            <w:r>
              <w:rPr>
                <w:rFonts w:hint="eastAsia"/>
                <w:spacing w:val="10"/>
                <w:highlight w:val="none"/>
                <w:lang w:eastAsia="zh-CN"/>
              </w:rPr>
              <w:t>比选申请人</w:t>
            </w:r>
            <w:r>
              <w:rPr>
                <w:spacing w:val="10"/>
                <w:highlight w:val="none"/>
              </w:rPr>
              <w:t>资格条件、</w:t>
            </w:r>
            <w:r>
              <w:rPr>
                <w:rFonts w:hint="eastAsia"/>
                <w:spacing w:val="10"/>
                <w:highlight w:val="none"/>
                <w:lang w:val="en-US" w:eastAsia="zh-CN"/>
              </w:rPr>
              <w:t>业绩</w:t>
            </w:r>
            <w:r>
              <w:rPr>
                <w:spacing w:val="-4"/>
                <w:highlight w:val="none"/>
              </w:rPr>
              <w:t>和信誉</w:t>
            </w:r>
          </w:p>
        </w:tc>
        <w:tc>
          <w:tcPr>
            <w:tcW w:w="6078" w:type="dxa"/>
            <w:noWrap w:val="0"/>
            <w:vAlign w:val="center"/>
          </w:tcPr>
          <w:p w14:paraId="20A238B7">
            <w:pPr>
              <w:pStyle w:val="94"/>
              <w:spacing w:before="265" w:line="360" w:lineRule="auto"/>
              <w:ind w:right="573" w:rightChars="0"/>
              <w:jc w:val="both"/>
              <w:rPr>
                <w:rFonts w:hint="eastAsia" w:ascii="仿宋" w:hAnsi="仿宋" w:eastAsia="仿宋" w:cs="仿宋"/>
                <w:kern w:val="2"/>
                <w:sz w:val="24"/>
                <w:szCs w:val="24"/>
                <w:highlight w:val="none"/>
                <w:lang w:val="en-US" w:eastAsia="zh-CN" w:bidi="ar-SA"/>
              </w:rPr>
            </w:pPr>
            <w:r>
              <w:rPr>
                <w:rFonts w:hint="eastAsia"/>
                <w:spacing w:val="-5"/>
                <w:highlight w:val="none"/>
                <w:lang w:val="en-US" w:eastAsia="zh-CN"/>
              </w:rPr>
              <w:t>符合比选公告要求</w:t>
            </w:r>
          </w:p>
        </w:tc>
      </w:tr>
      <w:tr w14:paraId="779E4CB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9" w:hRule="atLeast"/>
        </w:trPr>
        <w:tc>
          <w:tcPr>
            <w:tcW w:w="856" w:type="dxa"/>
            <w:noWrap w:val="0"/>
            <w:vAlign w:val="center"/>
          </w:tcPr>
          <w:p w14:paraId="6D5FE80C">
            <w:pPr>
              <w:pStyle w:val="94"/>
              <w:spacing w:before="78" w:line="360" w:lineRule="auto"/>
              <w:jc w:val="center"/>
              <w:rPr>
                <w:rFonts w:ascii="仿宋" w:hAnsi="仿宋" w:eastAsia="仿宋" w:cs="仿宋"/>
                <w:kern w:val="2"/>
                <w:sz w:val="24"/>
                <w:szCs w:val="24"/>
                <w:lang w:val="en-US" w:eastAsia="en-US" w:bidi="ar-SA"/>
              </w:rPr>
            </w:pPr>
            <w:r>
              <w:rPr>
                <w:spacing w:val="-6"/>
              </w:rPr>
              <w:t>1.8</w:t>
            </w:r>
          </w:p>
        </w:tc>
        <w:tc>
          <w:tcPr>
            <w:tcW w:w="1577" w:type="dxa"/>
            <w:noWrap w:val="0"/>
            <w:vAlign w:val="center"/>
          </w:tcPr>
          <w:p w14:paraId="465C52B1">
            <w:pPr>
              <w:pStyle w:val="94"/>
              <w:spacing w:before="84" w:line="360" w:lineRule="auto"/>
              <w:ind w:left="120" w:leftChars="0" w:right="106" w:rightChars="0"/>
              <w:jc w:val="center"/>
              <w:rPr>
                <w:rFonts w:hint="eastAsia" w:ascii="仿宋" w:hAnsi="仿宋" w:eastAsia="仿宋" w:cs="仿宋"/>
                <w:kern w:val="2"/>
                <w:sz w:val="24"/>
                <w:szCs w:val="24"/>
                <w:lang w:val="en-US" w:eastAsia="zh-CN" w:bidi="ar-SA"/>
              </w:rPr>
            </w:pPr>
            <w:r>
              <w:rPr>
                <w:spacing w:val="10"/>
              </w:rPr>
              <w:t>是否接受联合体</w:t>
            </w:r>
            <w:r>
              <w:rPr>
                <w:rFonts w:hint="eastAsia"/>
                <w:spacing w:val="10"/>
                <w:lang w:eastAsia="zh-CN"/>
              </w:rPr>
              <w:t>比选</w:t>
            </w:r>
            <w:r>
              <w:rPr>
                <w:spacing w:val="10"/>
              </w:rPr>
              <w:t>报</w:t>
            </w:r>
            <w:r>
              <w:t>价</w:t>
            </w:r>
          </w:p>
        </w:tc>
        <w:tc>
          <w:tcPr>
            <w:tcW w:w="6078" w:type="dxa"/>
            <w:noWrap w:val="0"/>
            <w:vAlign w:val="center"/>
          </w:tcPr>
          <w:p w14:paraId="2687ACA9">
            <w:pPr>
              <w:pStyle w:val="94"/>
              <w:spacing w:before="78" w:line="360" w:lineRule="auto"/>
              <w:jc w:val="both"/>
              <w:rPr>
                <w:rFonts w:hint="eastAsia" w:ascii="仿宋" w:hAnsi="仿宋" w:eastAsia="仿宋" w:cs="仿宋"/>
                <w:kern w:val="2"/>
                <w:sz w:val="24"/>
                <w:szCs w:val="24"/>
                <w:lang w:val="en-US" w:eastAsia="zh-CN" w:bidi="ar-SA"/>
              </w:rPr>
            </w:pPr>
            <w:r>
              <w:rPr>
                <w:spacing w:val="-5"/>
              </w:rPr>
              <w:t>不接受</w:t>
            </w:r>
          </w:p>
        </w:tc>
      </w:tr>
      <w:tr w14:paraId="27FE55F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1" w:hRule="atLeast"/>
        </w:trPr>
        <w:tc>
          <w:tcPr>
            <w:tcW w:w="856" w:type="dxa"/>
            <w:noWrap w:val="0"/>
            <w:vAlign w:val="center"/>
          </w:tcPr>
          <w:p w14:paraId="2F5C0BBF">
            <w:pPr>
              <w:pStyle w:val="94"/>
              <w:spacing w:before="214" w:line="360" w:lineRule="auto"/>
              <w:ind w:left="270" w:leftChars="0"/>
              <w:jc w:val="both"/>
              <w:rPr>
                <w:rFonts w:ascii="仿宋" w:hAnsi="仿宋" w:eastAsia="仿宋" w:cs="仿宋"/>
                <w:kern w:val="2"/>
                <w:sz w:val="24"/>
                <w:szCs w:val="24"/>
                <w:lang w:val="en-US" w:eastAsia="en-US" w:bidi="ar-SA"/>
              </w:rPr>
            </w:pPr>
            <w:r>
              <w:rPr>
                <w:spacing w:val="-6"/>
              </w:rPr>
              <w:t>1.9</w:t>
            </w:r>
          </w:p>
        </w:tc>
        <w:tc>
          <w:tcPr>
            <w:tcW w:w="1577" w:type="dxa"/>
            <w:noWrap w:val="0"/>
            <w:vAlign w:val="center"/>
          </w:tcPr>
          <w:p w14:paraId="30A2149B">
            <w:pPr>
              <w:pStyle w:val="94"/>
              <w:spacing w:before="171" w:line="360" w:lineRule="auto"/>
              <w:ind w:left="121" w:leftChars="0"/>
              <w:jc w:val="center"/>
              <w:rPr>
                <w:rFonts w:hint="eastAsia" w:ascii="仿宋" w:hAnsi="仿宋" w:eastAsia="仿宋" w:cs="仿宋"/>
                <w:kern w:val="2"/>
                <w:sz w:val="24"/>
                <w:szCs w:val="24"/>
                <w:lang w:val="en-US" w:eastAsia="zh-CN" w:bidi="ar-SA"/>
              </w:rPr>
            </w:pPr>
            <w:r>
              <w:rPr>
                <w:spacing w:val="-4"/>
              </w:rPr>
              <w:t>踏勘现场</w:t>
            </w:r>
          </w:p>
        </w:tc>
        <w:tc>
          <w:tcPr>
            <w:tcW w:w="6078" w:type="dxa"/>
            <w:noWrap w:val="0"/>
            <w:vAlign w:val="center"/>
          </w:tcPr>
          <w:p w14:paraId="1AF0B66D">
            <w:pPr>
              <w:pStyle w:val="94"/>
              <w:spacing w:before="149" w:line="360" w:lineRule="auto"/>
              <w:jc w:val="both"/>
              <w:rPr>
                <w:rFonts w:hint="eastAsia" w:ascii="仿宋" w:hAnsi="仿宋" w:eastAsia="仿宋" w:cs="仿宋"/>
                <w:kern w:val="2"/>
                <w:sz w:val="24"/>
                <w:szCs w:val="24"/>
                <w:lang w:val="en-US" w:eastAsia="zh-CN" w:bidi="ar-SA"/>
              </w:rPr>
            </w:pPr>
            <w:r>
              <w:rPr>
                <w:spacing w:val="-5"/>
              </w:rPr>
              <w:t>不组织</w:t>
            </w:r>
          </w:p>
        </w:tc>
      </w:tr>
      <w:tr w14:paraId="2BD34D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1" w:hRule="atLeast"/>
        </w:trPr>
        <w:tc>
          <w:tcPr>
            <w:tcW w:w="856" w:type="dxa"/>
            <w:noWrap w:val="0"/>
            <w:vAlign w:val="center"/>
          </w:tcPr>
          <w:p w14:paraId="6EDD53AB">
            <w:pPr>
              <w:pStyle w:val="94"/>
              <w:spacing w:before="78" w:line="360" w:lineRule="auto"/>
              <w:jc w:val="center"/>
              <w:rPr>
                <w:rFonts w:ascii="仿宋" w:hAnsi="仿宋" w:eastAsia="仿宋" w:cs="仿宋"/>
                <w:kern w:val="2"/>
                <w:sz w:val="24"/>
                <w:szCs w:val="24"/>
                <w:lang w:val="en-US" w:eastAsia="en-US" w:bidi="ar-SA"/>
              </w:rPr>
            </w:pPr>
            <w:r>
              <w:rPr>
                <w:spacing w:val="-5"/>
              </w:rPr>
              <w:t>1.10</w:t>
            </w:r>
          </w:p>
        </w:tc>
        <w:tc>
          <w:tcPr>
            <w:tcW w:w="1577" w:type="dxa"/>
            <w:noWrap w:val="0"/>
            <w:vAlign w:val="center"/>
          </w:tcPr>
          <w:p w14:paraId="3C9397B0">
            <w:pPr>
              <w:pStyle w:val="94"/>
              <w:spacing w:before="83" w:line="360" w:lineRule="auto"/>
              <w:ind w:left="119" w:leftChars="0" w:right="106" w:rightChars="0" w:hanging="1" w:firstLineChars="0"/>
              <w:jc w:val="center"/>
              <w:rPr>
                <w:rFonts w:hint="eastAsia" w:ascii="仿宋" w:hAnsi="仿宋" w:eastAsia="仿宋" w:cs="仿宋"/>
                <w:kern w:val="2"/>
                <w:sz w:val="24"/>
                <w:szCs w:val="24"/>
                <w:lang w:val="en-US" w:eastAsia="zh-CN" w:bidi="ar-SA"/>
              </w:rPr>
            </w:pPr>
            <w:r>
              <w:rPr>
                <w:rFonts w:hint="eastAsia"/>
                <w:spacing w:val="10"/>
                <w:lang w:eastAsia="zh-CN"/>
              </w:rPr>
              <w:t>比选</w:t>
            </w:r>
            <w:r>
              <w:rPr>
                <w:spacing w:val="10"/>
              </w:rPr>
              <w:t>人对</w:t>
            </w:r>
            <w:r>
              <w:rPr>
                <w:rFonts w:hint="eastAsia"/>
                <w:spacing w:val="10"/>
                <w:lang w:val="en-US" w:eastAsia="zh-CN"/>
              </w:rPr>
              <w:t>比选</w:t>
            </w:r>
            <w:r>
              <w:rPr>
                <w:spacing w:val="10"/>
              </w:rPr>
              <w:t>文件的澄</w:t>
            </w:r>
            <w:r>
              <w:t>清</w:t>
            </w:r>
          </w:p>
        </w:tc>
        <w:tc>
          <w:tcPr>
            <w:tcW w:w="6078" w:type="dxa"/>
            <w:noWrap w:val="0"/>
            <w:vAlign w:val="top"/>
          </w:tcPr>
          <w:p w14:paraId="01F115BD">
            <w:pPr>
              <w:pStyle w:val="94"/>
              <w:spacing w:before="83" w:line="360" w:lineRule="auto"/>
              <w:ind w:right="105" w:rightChars="0"/>
              <w:jc w:val="both"/>
              <w:rPr>
                <w:rFonts w:hint="eastAsia" w:ascii="仿宋" w:hAnsi="仿宋" w:eastAsia="仿宋" w:cs="仿宋"/>
                <w:kern w:val="2"/>
                <w:sz w:val="24"/>
                <w:szCs w:val="24"/>
                <w:lang w:val="en-US" w:eastAsia="zh-CN" w:bidi="ar-SA"/>
              </w:rPr>
            </w:pPr>
            <w:r>
              <w:rPr>
                <w:rFonts w:hint="eastAsia"/>
                <w:spacing w:val="7"/>
                <w:lang w:eastAsia="zh-CN"/>
              </w:rPr>
              <w:t>比选申请人</w:t>
            </w:r>
            <w:r>
              <w:rPr>
                <w:spacing w:val="7"/>
              </w:rPr>
              <w:t>应在</w:t>
            </w:r>
            <w:r>
              <w:rPr>
                <w:rFonts w:hint="eastAsia"/>
                <w:spacing w:val="7"/>
                <w:lang w:eastAsia="zh-CN"/>
              </w:rPr>
              <w:t>比选</w:t>
            </w:r>
            <w:r>
              <w:fldChar w:fldCharType="begin"/>
            </w:r>
            <w:r>
              <w:instrText xml:space="preserve"> HYPERLINK "http://cxgs.scgs.com.cn/" </w:instrText>
            </w:r>
            <w:r>
              <w:fldChar w:fldCharType="separate"/>
            </w:r>
            <w:r>
              <w:t>期间随时关注</w:t>
            </w:r>
            <w:r>
              <w:rPr>
                <w:rFonts w:hint="eastAsia"/>
                <w:lang w:val="en-US" w:eastAsia="zh-CN"/>
              </w:rPr>
              <w:t>四川叙古高速公路开发有限责任公司</w:t>
            </w:r>
            <w:r>
              <w:fldChar w:fldCharType="end"/>
            </w:r>
            <w:r>
              <w:fldChar w:fldCharType="begin"/>
            </w:r>
            <w:r>
              <w:instrText xml:space="preserve"> HYPERLINK "https://ztgs.scgs.com.cn/" </w:instrText>
            </w:r>
            <w:r>
              <w:fldChar w:fldCharType="separate"/>
            </w:r>
            <w:r>
              <w:t>网站（</w:t>
            </w:r>
            <w:r>
              <w:rPr>
                <w:rFonts w:hint="eastAsia"/>
                <w:lang w:eastAsia="zh-CN"/>
              </w:rPr>
              <w:t>http://www.xggs.com.cn/</w:t>
            </w:r>
            <w:r>
              <w:t>）</w:t>
            </w:r>
            <w:r>
              <w:fldChar w:fldCharType="end"/>
            </w:r>
            <w:r>
              <w:t>，并及时下载相关内容，</w:t>
            </w:r>
            <w:r>
              <w:rPr>
                <w:rFonts w:hint="eastAsia"/>
                <w:lang w:eastAsia="zh-CN"/>
              </w:rPr>
              <w:t>比选</w:t>
            </w:r>
            <w:r>
              <w:t>人不</w:t>
            </w:r>
            <w:r>
              <w:rPr>
                <w:spacing w:val="-5"/>
              </w:rPr>
              <w:t>再另行通知。</w:t>
            </w:r>
          </w:p>
        </w:tc>
      </w:tr>
      <w:tr w14:paraId="0F7A08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5" w:hRule="atLeast"/>
        </w:trPr>
        <w:tc>
          <w:tcPr>
            <w:tcW w:w="856" w:type="dxa"/>
            <w:noWrap w:val="0"/>
            <w:vAlign w:val="center"/>
          </w:tcPr>
          <w:p w14:paraId="44CED03B">
            <w:pPr>
              <w:pStyle w:val="94"/>
              <w:spacing w:before="191" w:line="360" w:lineRule="auto"/>
              <w:ind w:left="210" w:leftChars="0"/>
              <w:jc w:val="both"/>
              <w:rPr>
                <w:rFonts w:ascii="仿宋" w:hAnsi="仿宋" w:eastAsia="仿宋" w:cs="仿宋"/>
                <w:kern w:val="2"/>
                <w:sz w:val="24"/>
                <w:szCs w:val="24"/>
                <w:lang w:val="en-US" w:eastAsia="en-US" w:bidi="ar-SA"/>
              </w:rPr>
            </w:pPr>
            <w:r>
              <w:rPr>
                <w:spacing w:val="-5"/>
              </w:rPr>
              <w:t>1.11</w:t>
            </w:r>
          </w:p>
        </w:tc>
        <w:tc>
          <w:tcPr>
            <w:tcW w:w="1577" w:type="dxa"/>
            <w:noWrap w:val="0"/>
            <w:vAlign w:val="center"/>
          </w:tcPr>
          <w:p w14:paraId="68676E8A">
            <w:pPr>
              <w:pStyle w:val="94"/>
              <w:spacing w:before="147" w:line="360" w:lineRule="auto"/>
              <w:ind w:left="122" w:leftChars="0"/>
              <w:jc w:val="center"/>
              <w:rPr>
                <w:rFonts w:hint="eastAsia" w:ascii="仿宋" w:hAnsi="仿宋" w:eastAsia="仿宋" w:cs="仿宋"/>
                <w:kern w:val="2"/>
                <w:sz w:val="24"/>
                <w:szCs w:val="24"/>
                <w:lang w:val="en-US" w:eastAsia="zh-CN" w:bidi="ar-SA"/>
              </w:rPr>
            </w:pPr>
            <w:r>
              <w:rPr>
                <w:spacing w:val="-5"/>
              </w:rPr>
              <w:t>分包</w:t>
            </w:r>
          </w:p>
        </w:tc>
        <w:tc>
          <w:tcPr>
            <w:tcW w:w="6078" w:type="dxa"/>
            <w:noWrap w:val="0"/>
            <w:vAlign w:val="center"/>
          </w:tcPr>
          <w:p w14:paraId="39395F2B">
            <w:pPr>
              <w:pStyle w:val="94"/>
              <w:spacing w:before="148" w:line="360" w:lineRule="auto"/>
              <w:jc w:val="both"/>
              <w:rPr>
                <w:rFonts w:hint="eastAsia" w:ascii="仿宋" w:hAnsi="仿宋" w:eastAsia="仿宋" w:cs="仿宋"/>
                <w:kern w:val="2"/>
                <w:sz w:val="24"/>
                <w:szCs w:val="24"/>
                <w:lang w:val="en-US" w:eastAsia="zh-CN" w:bidi="ar-SA"/>
              </w:rPr>
            </w:pPr>
            <w:r>
              <w:rPr>
                <w:spacing w:val="-5"/>
              </w:rPr>
              <w:t>不允许</w:t>
            </w:r>
          </w:p>
        </w:tc>
      </w:tr>
      <w:tr w14:paraId="39C86B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14" w:hRule="atLeast"/>
        </w:trPr>
        <w:tc>
          <w:tcPr>
            <w:tcW w:w="856" w:type="dxa"/>
            <w:noWrap w:val="0"/>
            <w:vAlign w:val="center"/>
          </w:tcPr>
          <w:p w14:paraId="51E42720">
            <w:pPr>
              <w:pStyle w:val="94"/>
              <w:spacing w:before="78" w:line="360" w:lineRule="auto"/>
              <w:jc w:val="center"/>
              <w:rPr>
                <w:rFonts w:ascii="仿宋" w:hAnsi="仿宋" w:eastAsia="仿宋" w:cs="仿宋"/>
                <w:kern w:val="2"/>
                <w:sz w:val="24"/>
                <w:szCs w:val="24"/>
                <w:lang w:val="en-US" w:eastAsia="en-US" w:bidi="ar-SA"/>
              </w:rPr>
            </w:pPr>
            <w:r>
              <w:rPr>
                <w:spacing w:val="-3"/>
              </w:rPr>
              <w:t>2.1</w:t>
            </w:r>
          </w:p>
        </w:tc>
        <w:tc>
          <w:tcPr>
            <w:tcW w:w="1577" w:type="dxa"/>
            <w:noWrap w:val="0"/>
            <w:vAlign w:val="center"/>
          </w:tcPr>
          <w:p w14:paraId="78AD8720">
            <w:pPr>
              <w:pStyle w:val="94"/>
              <w:spacing w:before="78" w:line="360" w:lineRule="auto"/>
              <w:ind w:right="107" w:rightChars="0"/>
              <w:jc w:val="center"/>
              <w:rPr>
                <w:rFonts w:hint="eastAsia" w:ascii="仿宋" w:hAnsi="仿宋" w:eastAsia="仿宋" w:cs="仿宋"/>
                <w:kern w:val="2"/>
                <w:sz w:val="24"/>
                <w:szCs w:val="24"/>
                <w:lang w:val="en-US" w:eastAsia="zh-CN" w:bidi="ar-SA"/>
              </w:rPr>
            </w:pPr>
            <w:r>
              <w:rPr>
                <w:rFonts w:hint="eastAsia" w:ascii="仿宋" w:hAnsi="仿宋" w:eastAsia="仿宋" w:cs="仿宋"/>
                <w:sz w:val="24"/>
                <w:highlight w:val="none"/>
              </w:rPr>
              <w:t>构成比选文件的其他材料</w:t>
            </w:r>
          </w:p>
        </w:tc>
        <w:tc>
          <w:tcPr>
            <w:tcW w:w="6078" w:type="dxa"/>
            <w:noWrap w:val="0"/>
            <w:vAlign w:val="center"/>
          </w:tcPr>
          <w:p w14:paraId="7BBEF3B5">
            <w:pPr>
              <w:pStyle w:val="94"/>
              <w:spacing w:before="39" w:line="360" w:lineRule="auto"/>
              <w:jc w:val="both"/>
              <w:rPr>
                <w:rFonts w:hint="eastAsia" w:ascii="仿宋" w:hAnsi="仿宋" w:eastAsia="仿宋" w:cs="仿宋"/>
                <w:kern w:val="2"/>
                <w:sz w:val="24"/>
                <w:szCs w:val="24"/>
                <w:lang w:val="en-US" w:eastAsia="zh-CN" w:bidi="ar-SA"/>
              </w:rPr>
            </w:pPr>
            <w:r>
              <w:rPr>
                <w:rFonts w:hint="eastAsia" w:ascii="仿宋" w:hAnsi="仿宋" w:eastAsia="仿宋" w:cs="仿宋"/>
                <w:sz w:val="24"/>
              </w:rPr>
              <w:t>补遗书、通知、澄清等（如有）</w:t>
            </w:r>
          </w:p>
        </w:tc>
      </w:tr>
      <w:tr w14:paraId="6C3B91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69" w:hRule="atLeast"/>
        </w:trPr>
        <w:tc>
          <w:tcPr>
            <w:tcW w:w="856" w:type="dxa"/>
            <w:noWrap w:val="0"/>
            <w:vAlign w:val="center"/>
          </w:tcPr>
          <w:p w14:paraId="564EE98D">
            <w:pPr>
              <w:pStyle w:val="94"/>
              <w:spacing w:before="78" w:line="360" w:lineRule="auto"/>
              <w:jc w:val="center"/>
              <w:rPr>
                <w:rFonts w:ascii="仿宋" w:hAnsi="仿宋" w:eastAsia="仿宋" w:cs="仿宋"/>
                <w:kern w:val="2"/>
                <w:sz w:val="24"/>
                <w:szCs w:val="24"/>
                <w:lang w:val="en-US" w:eastAsia="en-US" w:bidi="ar-SA"/>
              </w:rPr>
            </w:pPr>
            <w:r>
              <w:rPr>
                <w:spacing w:val="-3"/>
              </w:rPr>
              <w:t>2.2</w:t>
            </w:r>
          </w:p>
        </w:tc>
        <w:tc>
          <w:tcPr>
            <w:tcW w:w="1577" w:type="dxa"/>
            <w:noWrap w:val="0"/>
            <w:vAlign w:val="center"/>
          </w:tcPr>
          <w:p w14:paraId="0D338881">
            <w:pPr>
              <w:pStyle w:val="94"/>
              <w:spacing w:before="88" w:line="360" w:lineRule="auto"/>
              <w:ind w:left="153" w:leftChars="0" w:right="140" w:rightChars="0"/>
              <w:jc w:val="center"/>
              <w:rPr>
                <w:rFonts w:hint="eastAsia" w:ascii="仿宋" w:hAnsi="仿宋" w:eastAsia="仿宋" w:cs="仿宋"/>
                <w:kern w:val="2"/>
                <w:sz w:val="24"/>
                <w:szCs w:val="24"/>
                <w:lang w:val="en-US" w:eastAsia="zh-CN" w:bidi="ar-SA"/>
              </w:rPr>
            </w:pPr>
            <w:r>
              <w:rPr>
                <w:rFonts w:hint="eastAsia"/>
                <w:spacing w:val="-4"/>
                <w:lang w:eastAsia="zh-CN"/>
              </w:rPr>
              <w:t>比选申请人</w:t>
            </w:r>
            <w:r>
              <w:rPr>
                <w:spacing w:val="-4"/>
              </w:rPr>
              <w:t>要求澄清</w:t>
            </w:r>
            <w:r>
              <w:rPr>
                <w:rFonts w:hint="eastAsia"/>
                <w:spacing w:val="-4"/>
                <w:lang w:eastAsia="zh-CN"/>
              </w:rPr>
              <w:t>比选</w:t>
            </w:r>
            <w:r>
              <w:rPr>
                <w:spacing w:val="-4"/>
              </w:rPr>
              <w:t>文件的截止时</w:t>
            </w:r>
            <w:r>
              <w:t>间</w:t>
            </w:r>
          </w:p>
        </w:tc>
        <w:tc>
          <w:tcPr>
            <w:tcW w:w="6078" w:type="dxa"/>
            <w:noWrap w:val="0"/>
            <w:vAlign w:val="top"/>
          </w:tcPr>
          <w:p w14:paraId="0106BD8A">
            <w:pPr>
              <w:pStyle w:val="94"/>
              <w:spacing w:before="267" w:line="360" w:lineRule="auto"/>
              <w:rPr>
                <w:rFonts w:hint="eastAsia"/>
                <w:spacing w:val="-3"/>
                <w:lang w:eastAsia="zh-CN"/>
              </w:rPr>
            </w:pPr>
            <w:r>
              <w:rPr>
                <w:spacing w:val="-3"/>
              </w:rPr>
              <w:t>递交</w:t>
            </w:r>
            <w:r>
              <w:rPr>
                <w:rFonts w:hint="eastAsia"/>
                <w:spacing w:val="-3"/>
                <w:lang w:eastAsia="zh-CN"/>
              </w:rPr>
              <w:t>比选申请文件</w:t>
            </w:r>
            <w:r>
              <w:rPr>
                <w:spacing w:val="-3"/>
              </w:rPr>
              <w:t>截止之</w:t>
            </w:r>
            <w:r>
              <w:rPr>
                <w:rFonts w:hint="eastAsia"/>
                <w:spacing w:val="-3"/>
                <w:lang w:eastAsia="zh-CN"/>
              </w:rPr>
              <w:t>日</w:t>
            </w:r>
            <w:r>
              <w:rPr>
                <w:rFonts w:hint="eastAsia"/>
                <w:spacing w:val="-3"/>
                <w:lang w:val="en-US" w:eastAsia="zh-CN"/>
              </w:rPr>
              <w:t>2个工作日</w:t>
            </w:r>
            <w:r>
              <w:rPr>
                <w:rFonts w:hint="eastAsia"/>
                <w:spacing w:val="-3"/>
                <w:lang w:eastAsia="zh-CN"/>
              </w:rPr>
              <w:t>天前</w:t>
            </w:r>
          </w:p>
          <w:p w14:paraId="105BD7A3">
            <w:pPr>
              <w:pStyle w:val="94"/>
              <w:spacing w:before="77" w:line="360" w:lineRule="auto"/>
              <w:ind w:right="1" w:rightChars="0"/>
              <w:jc w:val="left"/>
              <w:rPr>
                <w:rFonts w:hint="eastAsia" w:ascii="仿宋" w:hAnsi="仿宋" w:eastAsia="仿宋" w:cs="仿宋"/>
                <w:kern w:val="2"/>
                <w:sz w:val="24"/>
                <w:szCs w:val="24"/>
                <w:lang w:val="en-US" w:eastAsia="zh-CN" w:bidi="ar-SA"/>
              </w:rPr>
            </w:pPr>
            <w:r>
              <w:rPr>
                <w:rFonts w:hint="eastAsia"/>
                <w:spacing w:val="-10"/>
                <w:lang w:eastAsia="zh-CN"/>
              </w:rPr>
              <w:t>（</w:t>
            </w:r>
            <w:r>
              <w:rPr>
                <w:spacing w:val="-10"/>
              </w:rPr>
              <w:t>注：</w:t>
            </w:r>
            <w:r>
              <w:rPr>
                <w:rFonts w:hint="eastAsia"/>
                <w:spacing w:val="-10"/>
                <w:lang w:eastAsia="zh-CN"/>
              </w:rPr>
              <w:t>比选申请人</w:t>
            </w:r>
            <w:r>
              <w:rPr>
                <w:spacing w:val="-10"/>
              </w:rPr>
              <w:t>要求澄清</w:t>
            </w:r>
            <w:r>
              <w:rPr>
                <w:rFonts w:hint="eastAsia"/>
                <w:spacing w:val="-10"/>
                <w:lang w:eastAsia="zh-CN"/>
              </w:rPr>
              <w:t>比选</w:t>
            </w:r>
            <w:r>
              <w:rPr>
                <w:spacing w:val="-10"/>
              </w:rPr>
              <w:t>文件时，</w:t>
            </w:r>
            <w:r>
              <w:rPr>
                <w:spacing w:val="-56"/>
              </w:rPr>
              <w:t xml:space="preserve"> </w:t>
            </w:r>
            <w:r>
              <w:rPr>
                <w:spacing w:val="-10"/>
              </w:rPr>
              <w:t>不提供</w:t>
            </w:r>
            <w:r>
              <w:rPr>
                <w:rFonts w:hint="eastAsia"/>
                <w:spacing w:val="-10"/>
                <w:lang w:eastAsia="zh-CN"/>
              </w:rPr>
              <w:t>比选申请人</w:t>
            </w:r>
            <w:r>
              <w:rPr>
                <w:spacing w:val="-10"/>
              </w:rPr>
              <w:t>的信息）</w:t>
            </w:r>
          </w:p>
        </w:tc>
      </w:tr>
      <w:tr w14:paraId="3CCA5B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4" w:hRule="atLeast"/>
        </w:trPr>
        <w:tc>
          <w:tcPr>
            <w:tcW w:w="856" w:type="dxa"/>
            <w:noWrap w:val="0"/>
            <w:vAlign w:val="center"/>
          </w:tcPr>
          <w:p w14:paraId="2CA8F2C2">
            <w:pPr>
              <w:pStyle w:val="94"/>
              <w:spacing w:before="78" w:line="360" w:lineRule="auto"/>
              <w:jc w:val="center"/>
              <w:rPr>
                <w:rFonts w:hint="eastAsia" w:eastAsia="仿宋"/>
                <w:lang w:eastAsia="zh-CN"/>
              </w:rPr>
            </w:pPr>
            <w:r>
              <w:rPr>
                <w:spacing w:val="-3"/>
              </w:rPr>
              <w:t>3.</w:t>
            </w:r>
            <w:r>
              <w:rPr>
                <w:rFonts w:hint="eastAsia"/>
                <w:spacing w:val="-3"/>
                <w:lang w:val="en-US" w:eastAsia="zh-CN"/>
              </w:rPr>
              <w:t>1</w:t>
            </w:r>
          </w:p>
        </w:tc>
        <w:tc>
          <w:tcPr>
            <w:tcW w:w="1577" w:type="dxa"/>
            <w:noWrap w:val="0"/>
            <w:vAlign w:val="center"/>
          </w:tcPr>
          <w:p w14:paraId="753F581C">
            <w:pPr>
              <w:pStyle w:val="94"/>
              <w:spacing w:before="78" w:line="360" w:lineRule="auto"/>
              <w:ind w:right="107"/>
              <w:jc w:val="center"/>
            </w:pPr>
            <w:r>
              <w:rPr>
                <w:rFonts w:hint="eastAsia"/>
                <w:spacing w:val="10"/>
                <w:lang w:val="en-US" w:eastAsia="zh-CN"/>
              </w:rPr>
              <w:t>比选申请</w:t>
            </w:r>
            <w:r>
              <w:rPr>
                <w:spacing w:val="10"/>
              </w:rPr>
              <w:t>文件</w:t>
            </w:r>
            <w:r>
              <w:rPr>
                <w:spacing w:val="-5"/>
              </w:rPr>
              <w:t>组成</w:t>
            </w:r>
          </w:p>
        </w:tc>
        <w:tc>
          <w:tcPr>
            <w:tcW w:w="6078" w:type="dxa"/>
            <w:noWrap w:val="0"/>
            <w:vAlign w:val="top"/>
          </w:tcPr>
          <w:p w14:paraId="2AD61FE2">
            <w:pPr>
              <w:pStyle w:val="94"/>
              <w:spacing w:before="81" w:line="360" w:lineRule="auto"/>
            </w:pPr>
            <w:r>
              <w:rPr>
                <w:rFonts w:hint="eastAsia"/>
                <w:spacing w:val="-6"/>
                <w:position w:val="8"/>
                <w:lang w:val="en-US" w:eastAsia="zh-CN"/>
              </w:rPr>
              <w:t>比选申请</w:t>
            </w:r>
            <w:r>
              <w:rPr>
                <w:spacing w:val="-6"/>
                <w:position w:val="8"/>
              </w:rPr>
              <w:t>文件应包括下列内容：</w:t>
            </w:r>
          </w:p>
          <w:p w14:paraId="7D8D947F">
            <w:pPr>
              <w:pStyle w:val="94"/>
              <w:spacing w:line="360" w:lineRule="auto"/>
              <w:ind w:left="124"/>
              <w:rPr>
                <w:highlight w:val="none"/>
              </w:rPr>
            </w:pPr>
            <w:r>
              <w:rPr>
                <w:spacing w:val="-4"/>
                <w:highlight w:val="none"/>
              </w:rPr>
              <w:t>一、</w:t>
            </w:r>
            <w:r>
              <w:rPr>
                <w:rFonts w:hint="eastAsia"/>
                <w:spacing w:val="-4"/>
                <w:highlight w:val="none"/>
                <w:lang w:eastAsia="zh-CN"/>
              </w:rPr>
              <w:t>比选</w:t>
            </w:r>
            <w:r>
              <w:rPr>
                <w:rFonts w:hint="eastAsia"/>
                <w:spacing w:val="-4"/>
                <w:highlight w:val="none"/>
                <w:lang w:val="en-US" w:eastAsia="zh-CN"/>
              </w:rPr>
              <w:t>申请</w:t>
            </w:r>
            <w:r>
              <w:rPr>
                <w:spacing w:val="-4"/>
                <w:highlight w:val="none"/>
              </w:rPr>
              <w:t>函</w:t>
            </w:r>
          </w:p>
          <w:p w14:paraId="0E306BB2">
            <w:pPr>
              <w:pStyle w:val="94"/>
              <w:spacing w:before="76" w:line="360" w:lineRule="auto"/>
              <w:ind w:left="128"/>
              <w:rPr>
                <w:spacing w:val="-2"/>
                <w:position w:val="8"/>
                <w:highlight w:val="none"/>
              </w:rPr>
            </w:pPr>
            <w:r>
              <w:rPr>
                <w:spacing w:val="-2"/>
                <w:position w:val="8"/>
                <w:highlight w:val="none"/>
              </w:rPr>
              <w:t>二、法定代表人身份证明</w:t>
            </w:r>
          </w:p>
          <w:p w14:paraId="53A948DD">
            <w:pPr>
              <w:pStyle w:val="94"/>
              <w:spacing w:before="76" w:line="360" w:lineRule="auto"/>
              <w:ind w:left="128"/>
              <w:rPr>
                <w:spacing w:val="-2"/>
                <w:position w:val="8"/>
                <w:highlight w:val="none"/>
              </w:rPr>
            </w:pPr>
            <w:r>
              <w:rPr>
                <w:rFonts w:hint="eastAsia"/>
                <w:spacing w:val="-2"/>
                <w:position w:val="8"/>
                <w:highlight w:val="none"/>
                <w:lang w:val="en-US" w:eastAsia="zh-CN"/>
              </w:rPr>
              <w:t>三、</w:t>
            </w:r>
            <w:r>
              <w:rPr>
                <w:spacing w:val="-2"/>
                <w:position w:val="8"/>
                <w:highlight w:val="none"/>
              </w:rPr>
              <w:t>授权委托书</w:t>
            </w:r>
          </w:p>
          <w:p w14:paraId="5E5240F0">
            <w:pPr>
              <w:pStyle w:val="94"/>
              <w:spacing w:before="76" w:line="360" w:lineRule="auto"/>
              <w:ind w:left="128"/>
              <w:rPr>
                <w:rFonts w:hint="eastAsia"/>
                <w:spacing w:val="-2"/>
                <w:position w:val="8"/>
                <w:highlight w:val="none"/>
                <w:lang w:val="en-US" w:eastAsia="zh-CN"/>
              </w:rPr>
            </w:pPr>
            <w:r>
              <w:rPr>
                <w:rFonts w:hint="eastAsia"/>
                <w:spacing w:val="-2"/>
                <w:position w:val="8"/>
                <w:highlight w:val="none"/>
                <w:lang w:val="en-US" w:eastAsia="zh-CN"/>
              </w:rPr>
              <w:t>四、比选申请人基本情况</w:t>
            </w:r>
          </w:p>
          <w:p w14:paraId="36324B6B">
            <w:pPr>
              <w:pStyle w:val="94"/>
              <w:spacing w:before="1" w:line="360" w:lineRule="auto"/>
              <w:ind w:left="127"/>
              <w:rPr>
                <w:highlight w:val="none"/>
              </w:rPr>
            </w:pPr>
            <w:r>
              <w:rPr>
                <w:rFonts w:hint="eastAsia"/>
                <w:spacing w:val="-34"/>
                <w:highlight w:val="none"/>
                <w:lang w:val="en-US" w:eastAsia="zh-CN"/>
              </w:rPr>
              <w:t>五、</w:t>
            </w:r>
            <w:r>
              <w:rPr>
                <w:spacing w:val="-34"/>
                <w:highlight w:val="none"/>
              </w:rPr>
              <w:t xml:space="preserve"> </w:t>
            </w:r>
            <w:r>
              <w:rPr>
                <w:rFonts w:hint="eastAsia"/>
                <w:spacing w:val="-10"/>
                <w:highlight w:val="none"/>
                <w:lang w:val="en-US" w:eastAsia="zh-CN"/>
              </w:rPr>
              <w:t>拟投入本项目人员情况汇总表</w:t>
            </w:r>
          </w:p>
          <w:p w14:paraId="641E287E">
            <w:pPr>
              <w:pStyle w:val="94"/>
              <w:spacing w:before="74" w:line="360" w:lineRule="auto"/>
              <w:ind w:left="124"/>
              <w:rPr>
                <w:rFonts w:hint="default"/>
                <w:spacing w:val="-2"/>
                <w:highlight w:val="none"/>
                <w:lang w:val="en-US" w:eastAsia="zh-CN"/>
              </w:rPr>
            </w:pPr>
            <w:r>
              <w:rPr>
                <w:rFonts w:hint="eastAsia"/>
                <w:spacing w:val="-2"/>
                <w:highlight w:val="none"/>
                <w:lang w:val="en-US" w:eastAsia="zh-CN"/>
              </w:rPr>
              <w:t>六、工程量清单报价表</w:t>
            </w:r>
          </w:p>
          <w:p w14:paraId="11BEE4BE">
            <w:pPr>
              <w:pStyle w:val="94"/>
              <w:spacing w:before="74" w:line="360" w:lineRule="auto"/>
              <w:ind w:left="124"/>
              <w:rPr>
                <w:rFonts w:hint="default" w:eastAsia="仿宋"/>
                <w:spacing w:val="-2"/>
                <w:highlight w:val="none"/>
                <w:lang w:val="en-US" w:eastAsia="zh-CN"/>
              </w:rPr>
            </w:pPr>
            <w:r>
              <w:rPr>
                <w:rFonts w:hint="eastAsia"/>
                <w:spacing w:val="-2"/>
                <w:highlight w:val="none"/>
                <w:lang w:val="en-US" w:eastAsia="zh-CN"/>
              </w:rPr>
              <w:t>七、业绩证明材料</w:t>
            </w:r>
          </w:p>
          <w:p w14:paraId="2C67E716">
            <w:pPr>
              <w:pStyle w:val="94"/>
              <w:spacing w:before="78" w:line="360" w:lineRule="auto"/>
              <w:ind w:left="122"/>
              <w:rPr>
                <w:rFonts w:hint="default" w:eastAsia="仿宋"/>
                <w:highlight w:val="none"/>
                <w:lang w:val="en-US" w:eastAsia="zh-CN"/>
              </w:rPr>
            </w:pPr>
            <w:r>
              <w:rPr>
                <w:rFonts w:hint="eastAsia"/>
                <w:spacing w:val="-2"/>
                <w:position w:val="8"/>
                <w:highlight w:val="none"/>
                <w:lang w:val="en-US" w:eastAsia="zh-CN"/>
              </w:rPr>
              <w:t>八、比选申请人信誉情况</w:t>
            </w:r>
          </w:p>
          <w:p w14:paraId="54DABE13">
            <w:pPr>
              <w:pStyle w:val="94"/>
              <w:spacing w:before="1" w:line="360" w:lineRule="auto"/>
              <w:ind w:left="125"/>
              <w:rPr>
                <w:rFonts w:hint="default" w:eastAsia="仿宋"/>
                <w:spacing w:val="-3"/>
                <w:highlight w:val="none"/>
                <w:lang w:val="en-US" w:eastAsia="zh-CN"/>
              </w:rPr>
            </w:pPr>
            <w:r>
              <w:rPr>
                <w:rFonts w:hint="eastAsia"/>
                <w:spacing w:val="-3"/>
                <w:highlight w:val="none"/>
                <w:lang w:val="en-US" w:eastAsia="zh-CN"/>
              </w:rPr>
              <w:t>九、工作服务方案</w:t>
            </w:r>
          </w:p>
          <w:p w14:paraId="15BF2AD5">
            <w:pPr>
              <w:pStyle w:val="94"/>
              <w:spacing w:before="1" w:line="360" w:lineRule="auto"/>
              <w:ind w:left="125"/>
            </w:pPr>
            <w:r>
              <w:rPr>
                <w:rFonts w:hint="eastAsia"/>
                <w:spacing w:val="-3"/>
                <w:highlight w:val="none"/>
                <w:lang w:val="en-US" w:eastAsia="zh-CN"/>
              </w:rPr>
              <w:t>十、</w:t>
            </w:r>
            <w:r>
              <w:rPr>
                <w:spacing w:val="-3"/>
                <w:highlight w:val="none"/>
              </w:rPr>
              <w:t>补遗书或通知书（如果有）</w:t>
            </w:r>
          </w:p>
        </w:tc>
      </w:tr>
      <w:tr w14:paraId="0AF3D0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856" w:type="dxa"/>
            <w:noWrap w:val="0"/>
            <w:vAlign w:val="center"/>
          </w:tcPr>
          <w:p w14:paraId="26437B08">
            <w:pPr>
              <w:pStyle w:val="94"/>
              <w:spacing w:before="78" w:line="360" w:lineRule="auto"/>
              <w:jc w:val="center"/>
              <w:rPr>
                <w:rFonts w:hint="eastAsia" w:eastAsia="仿宋"/>
                <w:lang w:eastAsia="zh-CN"/>
              </w:rPr>
            </w:pPr>
            <w:r>
              <w:rPr>
                <w:spacing w:val="-3"/>
              </w:rPr>
              <w:t>3.</w:t>
            </w:r>
            <w:r>
              <w:rPr>
                <w:rFonts w:hint="eastAsia"/>
                <w:spacing w:val="-3"/>
                <w:lang w:val="en-US" w:eastAsia="zh-CN"/>
              </w:rPr>
              <w:t>2</w:t>
            </w:r>
          </w:p>
        </w:tc>
        <w:tc>
          <w:tcPr>
            <w:tcW w:w="1577" w:type="dxa"/>
            <w:noWrap w:val="0"/>
            <w:vAlign w:val="center"/>
          </w:tcPr>
          <w:p w14:paraId="0CE216CC">
            <w:pPr>
              <w:pStyle w:val="94"/>
              <w:spacing w:before="277" w:line="360" w:lineRule="auto"/>
              <w:ind w:left="119"/>
              <w:jc w:val="center"/>
              <w:rPr>
                <w:highlight w:val="none"/>
              </w:rPr>
            </w:pPr>
            <w:r>
              <w:rPr>
                <w:spacing w:val="-3"/>
                <w:highlight w:val="none"/>
              </w:rPr>
              <w:t>报价有效期</w:t>
            </w:r>
          </w:p>
        </w:tc>
        <w:tc>
          <w:tcPr>
            <w:tcW w:w="6078" w:type="dxa"/>
            <w:noWrap w:val="0"/>
            <w:vAlign w:val="center"/>
          </w:tcPr>
          <w:p w14:paraId="1BE17D80">
            <w:pPr>
              <w:pStyle w:val="94"/>
              <w:spacing w:before="276" w:line="360" w:lineRule="auto"/>
              <w:jc w:val="both"/>
              <w:rPr>
                <w:highlight w:val="none"/>
              </w:rPr>
            </w:pPr>
            <w:r>
              <w:rPr>
                <w:spacing w:val="-3"/>
                <w:highlight w:val="none"/>
              </w:rPr>
              <w:t>合同执行期间不调价</w:t>
            </w:r>
          </w:p>
        </w:tc>
      </w:tr>
      <w:tr w14:paraId="7DD192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01" w:hRule="atLeast"/>
        </w:trPr>
        <w:tc>
          <w:tcPr>
            <w:tcW w:w="856" w:type="dxa"/>
            <w:noWrap w:val="0"/>
            <w:vAlign w:val="center"/>
          </w:tcPr>
          <w:p w14:paraId="52EB0463">
            <w:pPr>
              <w:pStyle w:val="94"/>
              <w:spacing w:before="78" w:line="360" w:lineRule="auto"/>
              <w:jc w:val="center"/>
              <w:rPr>
                <w:rFonts w:hint="eastAsia" w:eastAsia="仿宋"/>
                <w:lang w:eastAsia="zh-CN"/>
              </w:rPr>
            </w:pPr>
            <w:r>
              <w:rPr>
                <w:spacing w:val="-3"/>
              </w:rPr>
              <w:t>3.</w:t>
            </w:r>
            <w:r>
              <w:rPr>
                <w:rFonts w:hint="eastAsia"/>
                <w:spacing w:val="-3"/>
                <w:lang w:val="en-US" w:eastAsia="zh-CN"/>
              </w:rPr>
              <w:t>3</w:t>
            </w:r>
          </w:p>
        </w:tc>
        <w:tc>
          <w:tcPr>
            <w:tcW w:w="1577" w:type="dxa"/>
            <w:noWrap w:val="0"/>
            <w:vAlign w:val="center"/>
          </w:tcPr>
          <w:p w14:paraId="2F342720">
            <w:pPr>
              <w:pStyle w:val="94"/>
              <w:spacing w:before="36" w:line="360" w:lineRule="auto"/>
              <w:ind w:left="121" w:right="107" w:hanging="2"/>
              <w:jc w:val="center"/>
            </w:pPr>
            <w:r>
              <w:rPr>
                <w:spacing w:val="10"/>
              </w:rPr>
              <w:t>近年完成的</w:t>
            </w:r>
            <w:r>
              <w:rPr>
                <w:spacing w:val="9"/>
              </w:rPr>
              <w:t>类似项目的</w:t>
            </w:r>
            <w:r>
              <w:rPr>
                <w:spacing w:val="-4"/>
              </w:rPr>
              <w:t>年份要求</w:t>
            </w:r>
          </w:p>
        </w:tc>
        <w:tc>
          <w:tcPr>
            <w:tcW w:w="6078" w:type="dxa"/>
            <w:noWrap w:val="0"/>
            <w:vAlign w:val="center"/>
          </w:tcPr>
          <w:p w14:paraId="2874B6DD">
            <w:pPr>
              <w:pStyle w:val="94"/>
              <w:spacing w:before="78" w:line="360" w:lineRule="auto"/>
              <w:jc w:val="both"/>
            </w:pPr>
            <w:r>
              <w:rPr>
                <w:spacing w:val="-9"/>
              </w:rPr>
              <w:t>近</w:t>
            </w:r>
            <w:r>
              <w:rPr>
                <w:spacing w:val="-47"/>
              </w:rPr>
              <w:t xml:space="preserve"> </w:t>
            </w:r>
            <w:r>
              <w:rPr>
                <w:rFonts w:hint="eastAsia"/>
                <w:spacing w:val="-47"/>
                <w:lang w:val="en-US" w:eastAsia="zh-CN"/>
              </w:rPr>
              <w:t>3</w:t>
            </w:r>
            <w:r>
              <w:rPr>
                <w:spacing w:val="-40"/>
              </w:rPr>
              <w:t xml:space="preserve"> </w:t>
            </w:r>
            <w:r>
              <w:rPr>
                <w:spacing w:val="-9"/>
              </w:rPr>
              <w:t>年内（20</w:t>
            </w:r>
            <w:r>
              <w:rPr>
                <w:rFonts w:hint="eastAsia"/>
                <w:spacing w:val="-9"/>
                <w:lang w:val="en-US" w:eastAsia="zh-CN"/>
              </w:rPr>
              <w:t>20</w:t>
            </w:r>
            <w:r>
              <w:rPr>
                <w:spacing w:val="-9"/>
              </w:rPr>
              <w:t>年</w:t>
            </w:r>
            <w:r>
              <w:rPr>
                <w:spacing w:val="-34"/>
              </w:rPr>
              <w:t xml:space="preserve"> </w:t>
            </w:r>
            <w:r>
              <w:rPr>
                <w:rFonts w:hint="eastAsia"/>
                <w:spacing w:val="-34"/>
                <w:lang w:val="en-US" w:eastAsia="zh-CN"/>
              </w:rPr>
              <w:t>7</w:t>
            </w:r>
            <w:r>
              <w:rPr>
                <w:spacing w:val="-9"/>
              </w:rPr>
              <w:t>月至今）</w:t>
            </w:r>
          </w:p>
        </w:tc>
      </w:tr>
      <w:tr w14:paraId="12502F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1" w:hRule="atLeast"/>
        </w:trPr>
        <w:tc>
          <w:tcPr>
            <w:tcW w:w="856" w:type="dxa"/>
            <w:noWrap w:val="0"/>
            <w:vAlign w:val="center"/>
          </w:tcPr>
          <w:p w14:paraId="547C7765">
            <w:pPr>
              <w:pStyle w:val="94"/>
              <w:spacing w:before="78" w:line="360" w:lineRule="auto"/>
              <w:jc w:val="center"/>
              <w:rPr>
                <w:rFonts w:hint="eastAsia" w:eastAsia="仿宋"/>
                <w:lang w:eastAsia="zh-CN"/>
              </w:rPr>
            </w:pPr>
            <w:r>
              <w:rPr>
                <w:spacing w:val="-3"/>
              </w:rPr>
              <w:t>3.</w:t>
            </w:r>
            <w:r>
              <w:rPr>
                <w:rFonts w:hint="eastAsia"/>
                <w:spacing w:val="-3"/>
                <w:lang w:val="en-US" w:eastAsia="zh-CN"/>
              </w:rPr>
              <w:t>4</w:t>
            </w:r>
          </w:p>
        </w:tc>
        <w:tc>
          <w:tcPr>
            <w:tcW w:w="1577" w:type="dxa"/>
            <w:noWrap w:val="0"/>
            <w:vAlign w:val="center"/>
          </w:tcPr>
          <w:p w14:paraId="5E515528">
            <w:pPr>
              <w:pStyle w:val="94"/>
              <w:spacing w:before="83" w:line="360" w:lineRule="auto"/>
              <w:ind w:left="33"/>
              <w:jc w:val="center"/>
            </w:pPr>
            <w:r>
              <w:rPr>
                <w:spacing w:val="-3"/>
              </w:rPr>
              <w:t>近年发生的诉</w:t>
            </w:r>
          </w:p>
          <w:p w14:paraId="7DC7E7B7">
            <w:pPr>
              <w:pStyle w:val="94"/>
              <w:spacing w:before="76" w:line="360" w:lineRule="auto"/>
              <w:ind w:left="33"/>
              <w:jc w:val="center"/>
            </w:pPr>
            <w:r>
              <w:rPr>
                <w:spacing w:val="-3"/>
              </w:rPr>
              <w:t>讼及仲裁的年</w:t>
            </w:r>
          </w:p>
          <w:p w14:paraId="6EB215F3">
            <w:pPr>
              <w:pStyle w:val="94"/>
              <w:spacing w:before="76" w:line="360" w:lineRule="auto"/>
              <w:ind w:left="393"/>
              <w:jc w:val="center"/>
            </w:pPr>
            <w:r>
              <w:rPr>
                <w:spacing w:val="-4"/>
              </w:rPr>
              <w:t>份要求</w:t>
            </w:r>
          </w:p>
        </w:tc>
        <w:tc>
          <w:tcPr>
            <w:tcW w:w="6078" w:type="dxa"/>
            <w:noWrap w:val="0"/>
            <w:vAlign w:val="center"/>
          </w:tcPr>
          <w:p w14:paraId="45759092">
            <w:pPr>
              <w:pStyle w:val="94"/>
              <w:spacing w:before="78" w:line="360" w:lineRule="auto"/>
              <w:jc w:val="both"/>
            </w:pPr>
            <w:r>
              <w:rPr>
                <w:spacing w:val="-9"/>
              </w:rPr>
              <w:t>近</w:t>
            </w:r>
            <w:r>
              <w:rPr>
                <w:spacing w:val="-47"/>
              </w:rPr>
              <w:t xml:space="preserve"> </w:t>
            </w:r>
            <w:r>
              <w:rPr>
                <w:rFonts w:hint="eastAsia"/>
                <w:spacing w:val="-9"/>
                <w:lang w:val="en-US" w:eastAsia="zh-CN"/>
              </w:rPr>
              <w:t>3</w:t>
            </w:r>
            <w:r>
              <w:rPr>
                <w:spacing w:val="-9"/>
              </w:rPr>
              <w:t>年内（20</w:t>
            </w:r>
            <w:r>
              <w:rPr>
                <w:rFonts w:hint="eastAsia"/>
                <w:spacing w:val="-9"/>
                <w:lang w:val="en-US" w:eastAsia="zh-CN"/>
              </w:rPr>
              <w:t>20</w:t>
            </w:r>
            <w:r>
              <w:rPr>
                <w:spacing w:val="-9"/>
              </w:rPr>
              <w:t>年</w:t>
            </w:r>
            <w:r>
              <w:rPr>
                <w:rFonts w:hint="eastAsia"/>
                <w:spacing w:val="-9"/>
                <w:lang w:val="en-US" w:eastAsia="zh-CN"/>
              </w:rPr>
              <w:t>7</w:t>
            </w:r>
            <w:r>
              <w:rPr>
                <w:spacing w:val="-9"/>
              </w:rPr>
              <w:t>月至今）</w:t>
            </w:r>
          </w:p>
        </w:tc>
      </w:tr>
      <w:tr w14:paraId="0E5FF2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63" w:hRule="atLeast"/>
        </w:trPr>
        <w:tc>
          <w:tcPr>
            <w:tcW w:w="856" w:type="dxa"/>
            <w:noWrap w:val="0"/>
            <w:vAlign w:val="center"/>
          </w:tcPr>
          <w:p w14:paraId="340EE841">
            <w:pPr>
              <w:pStyle w:val="94"/>
              <w:spacing w:before="78" w:line="360" w:lineRule="auto"/>
              <w:jc w:val="center"/>
              <w:rPr>
                <w:rFonts w:hint="eastAsia" w:eastAsia="仿宋"/>
                <w:lang w:val="en-US" w:eastAsia="zh-CN"/>
              </w:rPr>
            </w:pPr>
            <w:r>
              <w:rPr>
                <w:spacing w:val="-3"/>
              </w:rPr>
              <w:t>3.</w:t>
            </w:r>
            <w:r>
              <w:rPr>
                <w:rFonts w:hint="eastAsia"/>
                <w:spacing w:val="-3"/>
                <w:lang w:val="en-US" w:eastAsia="zh-CN"/>
              </w:rPr>
              <w:t>5</w:t>
            </w:r>
          </w:p>
        </w:tc>
        <w:tc>
          <w:tcPr>
            <w:tcW w:w="1577" w:type="dxa"/>
            <w:noWrap w:val="0"/>
            <w:vAlign w:val="center"/>
          </w:tcPr>
          <w:p w14:paraId="74AFBF89">
            <w:pPr>
              <w:pStyle w:val="94"/>
              <w:spacing w:before="78" w:line="360" w:lineRule="auto"/>
              <w:ind w:right="140"/>
              <w:jc w:val="center"/>
            </w:pPr>
            <w:r>
              <w:rPr>
                <w:spacing w:val="-5"/>
              </w:rPr>
              <w:t>签字或盖章</w:t>
            </w:r>
            <w:r>
              <w:rPr>
                <w:spacing w:val="2"/>
              </w:rPr>
              <w:t xml:space="preserve"> </w:t>
            </w:r>
            <w:r>
              <w:rPr>
                <w:spacing w:val="-6"/>
              </w:rPr>
              <w:t>要求</w:t>
            </w:r>
          </w:p>
        </w:tc>
        <w:tc>
          <w:tcPr>
            <w:tcW w:w="6078" w:type="dxa"/>
            <w:noWrap w:val="0"/>
            <w:vAlign w:val="top"/>
          </w:tcPr>
          <w:p w14:paraId="7B9B4348">
            <w:pPr>
              <w:pStyle w:val="94"/>
              <w:spacing w:before="83" w:line="360" w:lineRule="auto"/>
              <w:ind w:left="120"/>
            </w:pPr>
            <w:r>
              <w:rPr>
                <w:spacing w:val="-2"/>
              </w:rPr>
              <w:t>（1）单位章内容必须与单位营业执照名称一致。</w:t>
            </w:r>
          </w:p>
          <w:p w14:paraId="539D4438">
            <w:pPr>
              <w:pStyle w:val="94"/>
              <w:spacing w:before="79" w:line="360" w:lineRule="auto"/>
              <w:ind w:left="117" w:right="108" w:firstLine="2"/>
            </w:pPr>
            <w:r>
              <w:rPr>
                <w:spacing w:val="2"/>
              </w:rPr>
              <w:t>（2）法定代表人或委托代理人必须在</w:t>
            </w:r>
            <w:r>
              <w:rPr>
                <w:rFonts w:hint="eastAsia"/>
                <w:spacing w:val="2"/>
                <w:lang w:eastAsia="zh-CN"/>
              </w:rPr>
              <w:t>比选申请文件</w:t>
            </w:r>
            <w:r>
              <w:rPr>
                <w:spacing w:val="2"/>
              </w:rPr>
              <w:t>格式上所</w:t>
            </w:r>
            <w:r>
              <w:rPr>
                <w:spacing w:val="-9"/>
              </w:rPr>
              <w:t>有要求签署的地方亲自签署，并不得用印章、签名章或电</w:t>
            </w:r>
            <w:r>
              <w:rPr>
                <w:spacing w:val="-6"/>
              </w:rPr>
              <w:t>子制版章代替。</w:t>
            </w:r>
          </w:p>
          <w:p w14:paraId="6E3A5A47">
            <w:pPr>
              <w:pStyle w:val="94"/>
              <w:spacing w:before="76" w:line="360" w:lineRule="auto"/>
              <w:ind w:left="123" w:right="109" w:hanging="3"/>
            </w:pPr>
            <w:r>
              <w:rPr>
                <w:spacing w:val="2"/>
              </w:rPr>
              <w:t>（3）</w:t>
            </w:r>
            <w:r>
              <w:rPr>
                <w:rFonts w:hint="eastAsia"/>
                <w:spacing w:val="2"/>
                <w:lang w:eastAsia="zh-CN"/>
              </w:rPr>
              <w:t>比选申请文件</w:t>
            </w:r>
            <w:r>
              <w:rPr>
                <w:spacing w:val="2"/>
              </w:rPr>
              <w:t>格式上所有要求盖章的地方都须加盖</w:t>
            </w:r>
            <w:r>
              <w:rPr>
                <w:rFonts w:hint="eastAsia"/>
                <w:spacing w:val="2"/>
                <w:lang w:val="en-US" w:eastAsia="zh-CN"/>
              </w:rPr>
              <w:t>比选申请</w:t>
            </w:r>
            <w:r>
              <w:rPr>
                <w:spacing w:val="-3"/>
              </w:rPr>
              <w:t>人单位章（法定名称</w:t>
            </w:r>
            <w:r>
              <w:rPr>
                <w:spacing w:val="1"/>
              </w:rPr>
              <w:t>），</w:t>
            </w:r>
            <w:r>
              <w:rPr>
                <w:spacing w:val="-3"/>
              </w:rPr>
              <w:t>不得使用专用印章。</w:t>
            </w:r>
          </w:p>
          <w:p w14:paraId="1BBFECF3">
            <w:pPr>
              <w:pStyle w:val="94"/>
              <w:spacing w:before="76" w:line="360" w:lineRule="auto"/>
              <w:ind w:left="120" w:right="104"/>
            </w:pPr>
            <w:r>
              <w:rPr>
                <w:spacing w:val="2"/>
              </w:rPr>
              <w:t>（4）</w:t>
            </w:r>
            <w:r>
              <w:rPr>
                <w:rFonts w:hint="eastAsia"/>
                <w:spacing w:val="2"/>
                <w:lang w:eastAsia="zh-CN"/>
              </w:rPr>
              <w:t>比选申请文件</w:t>
            </w:r>
            <w:r>
              <w:rPr>
                <w:spacing w:val="2"/>
              </w:rPr>
              <w:t>格式中对应内容在提交的</w:t>
            </w:r>
            <w:r>
              <w:rPr>
                <w:rFonts w:hint="eastAsia"/>
                <w:spacing w:val="2"/>
                <w:lang w:eastAsia="zh-CN"/>
              </w:rPr>
              <w:t>比选申请文件</w:t>
            </w:r>
            <w:r>
              <w:rPr>
                <w:spacing w:val="2"/>
              </w:rPr>
              <w:t>中的任</w:t>
            </w:r>
            <w:r>
              <w:rPr>
                <w:spacing w:val="7"/>
              </w:rPr>
              <w:t>何改动之处应加盖单位章或由</w:t>
            </w:r>
            <w:r>
              <w:rPr>
                <w:rFonts w:hint="eastAsia"/>
                <w:spacing w:val="7"/>
                <w:lang w:eastAsia="zh-CN"/>
              </w:rPr>
              <w:t>比选申请人</w:t>
            </w:r>
            <w:r>
              <w:rPr>
                <w:spacing w:val="7"/>
              </w:rPr>
              <w:t>的法定代表人或其</w:t>
            </w:r>
            <w:r>
              <w:rPr>
                <w:spacing w:val="-5"/>
              </w:rPr>
              <w:t>委托代理人签字确认。</w:t>
            </w:r>
          </w:p>
          <w:p w14:paraId="114AE079">
            <w:pPr>
              <w:pStyle w:val="94"/>
              <w:spacing w:before="75" w:line="360" w:lineRule="auto"/>
              <w:ind w:left="126" w:right="134" w:hanging="6"/>
            </w:pPr>
            <w:r>
              <w:rPr>
                <w:spacing w:val="1"/>
              </w:rPr>
              <w:t>（5）法定代表人身份证明、授权委托书（如有）具体要</w:t>
            </w:r>
            <w:r>
              <w:rPr>
                <w:spacing w:val="6"/>
              </w:rPr>
              <w:t xml:space="preserve"> </w:t>
            </w:r>
            <w:r>
              <w:rPr>
                <w:spacing w:val="-4"/>
              </w:rPr>
              <w:t>求见</w:t>
            </w:r>
            <w:r>
              <w:rPr>
                <w:spacing w:val="-4"/>
                <w:highlight w:val="none"/>
              </w:rPr>
              <w:t>第</w:t>
            </w:r>
            <w:r>
              <w:rPr>
                <w:rFonts w:hint="eastAsia"/>
                <w:spacing w:val="-4"/>
                <w:highlight w:val="none"/>
                <w:lang w:val="en-US" w:eastAsia="zh-CN"/>
              </w:rPr>
              <w:t>六</w:t>
            </w:r>
            <w:r>
              <w:rPr>
                <w:spacing w:val="-4"/>
                <w:highlight w:val="none"/>
              </w:rPr>
              <w:t>章</w:t>
            </w:r>
            <w:r>
              <w:rPr>
                <w:rFonts w:hint="eastAsia"/>
                <w:spacing w:val="-4"/>
                <w:highlight w:val="none"/>
                <w:lang w:eastAsia="zh-CN"/>
              </w:rPr>
              <w:t>比选申请文件</w:t>
            </w:r>
            <w:r>
              <w:rPr>
                <w:spacing w:val="-4"/>
                <w:highlight w:val="none"/>
              </w:rPr>
              <w:t>格式。</w:t>
            </w:r>
          </w:p>
        </w:tc>
      </w:tr>
      <w:tr w14:paraId="39A18C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5" w:hRule="atLeast"/>
        </w:trPr>
        <w:tc>
          <w:tcPr>
            <w:tcW w:w="856" w:type="dxa"/>
            <w:noWrap w:val="0"/>
            <w:vAlign w:val="center"/>
          </w:tcPr>
          <w:p w14:paraId="7B218B3F">
            <w:pPr>
              <w:pStyle w:val="94"/>
              <w:spacing w:before="310" w:line="360" w:lineRule="auto"/>
              <w:ind w:left="257"/>
              <w:jc w:val="center"/>
              <w:rPr>
                <w:rFonts w:hint="eastAsia" w:eastAsia="仿宋"/>
                <w:lang w:eastAsia="zh-CN"/>
              </w:rPr>
            </w:pPr>
            <w:r>
              <w:rPr>
                <w:spacing w:val="-3"/>
              </w:rPr>
              <w:t>3.</w:t>
            </w:r>
            <w:r>
              <w:rPr>
                <w:rFonts w:hint="eastAsia"/>
                <w:spacing w:val="-3"/>
                <w:lang w:val="en-US" w:eastAsia="zh-CN"/>
              </w:rPr>
              <w:t>6</w:t>
            </w:r>
          </w:p>
        </w:tc>
        <w:tc>
          <w:tcPr>
            <w:tcW w:w="1577" w:type="dxa"/>
            <w:noWrap w:val="0"/>
            <w:vAlign w:val="center"/>
          </w:tcPr>
          <w:p w14:paraId="2708BAD0">
            <w:pPr>
              <w:pStyle w:val="94"/>
              <w:spacing w:before="85" w:line="360" w:lineRule="auto"/>
              <w:ind w:right="140"/>
              <w:jc w:val="center"/>
            </w:pPr>
            <w:r>
              <w:rPr>
                <w:rFonts w:hint="eastAsia"/>
                <w:spacing w:val="-4"/>
                <w:highlight w:val="none"/>
                <w:lang w:val="en-US" w:eastAsia="zh-CN"/>
              </w:rPr>
              <w:t>比选申请文</w:t>
            </w:r>
            <w:r>
              <w:rPr>
                <w:spacing w:val="-4"/>
                <w:highlight w:val="none"/>
              </w:rPr>
              <w:t>件份</w:t>
            </w:r>
            <w:r>
              <w:rPr>
                <w:highlight w:val="none"/>
              </w:rPr>
              <w:t>数</w:t>
            </w:r>
          </w:p>
        </w:tc>
        <w:tc>
          <w:tcPr>
            <w:tcW w:w="6078" w:type="dxa"/>
            <w:noWrap w:val="0"/>
            <w:vAlign w:val="top"/>
          </w:tcPr>
          <w:p w14:paraId="1B9332AC">
            <w:pPr>
              <w:pStyle w:val="94"/>
              <w:spacing w:before="266" w:line="360" w:lineRule="auto"/>
              <w:ind w:firstLine="214" w:firstLineChars="100"/>
              <w:rPr>
                <w:rFonts w:hint="eastAsia" w:eastAsia="仿宋"/>
                <w:lang w:eastAsia="zh-CN"/>
              </w:rPr>
            </w:pPr>
            <w:r>
              <w:rPr>
                <w:spacing w:val="-13"/>
              </w:rPr>
              <w:t>正本</w:t>
            </w:r>
            <w:r>
              <w:rPr>
                <w:spacing w:val="-26"/>
              </w:rPr>
              <w:t xml:space="preserve"> </w:t>
            </w:r>
            <w:r>
              <w:rPr>
                <w:spacing w:val="-13"/>
              </w:rPr>
              <w:t>1</w:t>
            </w:r>
            <w:r>
              <w:rPr>
                <w:spacing w:val="-44"/>
              </w:rPr>
              <w:t xml:space="preserve"> </w:t>
            </w:r>
            <w:r>
              <w:rPr>
                <w:spacing w:val="-13"/>
              </w:rPr>
              <w:t>份；副本</w:t>
            </w:r>
            <w:r>
              <w:rPr>
                <w:spacing w:val="-34"/>
              </w:rPr>
              <w:t xml:space="preserve"> </w:t>
            </w:r>
            <w:r>
              <w:rPr>
                <w:spacing w:val="-13"/>
              </w:rPr>
              <w:t>1</w:t>
            </w:r>
            <w:r>
              <w:rPr>
                <w:spacing w:val="-44"/>
              </w:rPr>
              <w:t xml:space="preserve"> </w:t>
            </w:r>
            <w:r>
              <w:rPr>
                <w:spacing w:val="-13"/>
              </w:rPr>
              <w:t>份；</w:t>
            </w:r>
            <w:r>
              <w:rPr>
                <w:rFonts w:hint="eastAsia" w:ascii="仿宋" w:hAnsi="仿宋" w:eastAsia="仿宋" w:cs="仿宋"/>
                <w:sz w:val="24"/>
              </w:rPr>
              <w:t>当副本和正本不一致时，以正本为准</w:t>
            </w:r>
          </w:p>
        </w:tc>
      </w:tr>
      <w:tr w14:paraId="201183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33" w:hRule="atLeast"/>
        </w:trPr>
        <w:tc>
          <w:tcPr>
            <w:tcW w:w="856" w:type="dxa"/>
            <w:noWrap w:val="0"/>
            <w:vAlign w:val="center"/>
          </w:tcPr>
          <w:p w14:paraId="06566C97">
            <w:pPr>
              <w:pStyle w:val="94"/>
              <w:spacing w:before="78" w:line="360" w:lineRule="auto"/>
              <w:jc w:val="center"/>
              <w:rPr>
                <w:rFonts w:hint="eastAsia" w:eastAsia="仿宋"/>
                <w:lang w:eastAsia="zh-CN"/>
              </w:rPr>
            </w:pPr>
            <w:r>
              <w:rPr>
                <w:spacing w:val="-3"/>
              </w:rPr>
              <w:t>3.</w:t>
            </w:r>
            <w:r>
              <w:rPr>
                <w:rFonts w:hint="eastAsia"/>
                <w:spacing w:val="-3"/>
                <w:lang w:val="en-US" w:eastAsia="zh-CN"/>
              </w:rPr>
              <w:t>7</w:t>
            </w:r>
          </w:p>
        </w:tc>
        <w:tc>
          <w:tcPr>
            <w:tcW w:w="1577" w:type="dxa"/>
            <w:noWrap w:val="0"/>
            <w:vAlign w:val="center"/>
          </w:tcPr>
          <w:p w14:paraId="08D21AA0">
            <w:pPr>
              <w:pStyle w:val="94"/>
              <w:spacing w:before="78" w:line="360" w:lineRule="auto"/>
              <w:jc w:val="center"/>
            </w:pPr>
            <w:r>
              <w:rPr>
                <w:spacing w:val="-4"/>
              </w:rPr>
              <w:t>装订要求</w:t>
            </w:r>
          </w:p>
        </w:tc>
        <w:tc>
          <w:tcPr>
            <w:tcW w:w="6078" w:type="dxa"/>
            <w:noWrap w:val="0"/>
            <w:vAlign w:val="top"/>
          </w:tcPr>
          <w:p w14:paraId="2B320FD4">
            <w:pPr>
              <w:pStyle w:val="94"/>
              <w:spacing w:before="91" w:line="360" w:lineRule="auto"/>
              <w:ind w:left="120" w:right="52"/>
              <w:jc w:val="both"/>
            </w:pPr>
            <w:r>
              <w:rPr>
                <w:spacing w:val="-9"/>
              </w:rPr>
              <w:t>本条款修改为：</w:t>
            </w:r>
            <w:r>
              <w:rPr>
                <w:rFonts w:hint="eastAsia"/>
                <w:spacing w:val="-9"/>
                <w:lang w:eastAsia="zh-CN"/>
              </w:rPr>
              <w:t>比选申请文件</w:t>
            </w:r>
            <w:r>
              <w:rPr>
                <w:spacing w:val="-9"/>
              </w:rPr>
              <w:t>的正本、副本应采</w:t>
            </w:r>
            <w:r>
              <w:rPr>
                <w:spacing w:val="-10"/>
              </w:rPr>
              <w:t>用粘贴或装订</w:t>
            </w:r>
            <w:r>
              <w:t xml:space="preserve"> </w:t>
            </w:r>
            <w:r>
              <w:rPr>
                <w:spacing w:val="-7"/>
              </w:rPr>
              <w:t>方式分别装订成册，不得采用活页夹等可随时拆换的方式</w:t>
            </w:r>
            <w:r>
              <w:rPr>
                <w:spacing w:val="2"/>
              </w:rPr>
              <w:t xml:space="preserve">  </w:t>
            </w:r>
            <w:r>
              <w:rPr>
                <w:spacing w:val="-12"/>
              </w:rPr>
              <w:t>装订，同时</w:t>
            </w:r>
            <w:r>
              <w:rPr>
                <w:rFonts w:hint="eastAsia"/>
                <w:spacing w:val="-12"/>
                <w:lang w:eastAsia="zh-CN"/>
              </w:rPr>
              <w:t>比选申请文件</w:t>
            </w:r>
            <w:r>
              <w:rPr>
                <w:spacing w:val="-12"/>
              </w:rPr>
              <w:t>应逐页连续编码，否则，</w:t>
            </w:r>
            <w:r>
              <w:rPr>
                <w:rFonts w:hint="eastAsia"/>
                <w:spacing w:val="-12"/>
                <w:lang w:eastAsia="zh-CN"/>
              </w:rPr>
              <w:t>比选</w:t>
            </w:r>
            <w:r>
              <w:rPr>
                <w:spacing w:val="-12"/>
              </w:rPr>
              <w:t>人将对报价文件页数的丢失、散落或其它后果不承担任何责任。报价</w:t>
            </w:r>
            <w:r>
              <w:rPr>
                <w:spacing w:val="-10"/>
              </w:rPr>
              <w:t>文件要求附原件的资料，应一律附于</w:t>
            </w:r>
            <w:r>
              <w:rPr>
                <w:rFonts w:hint="eastAsia"/>
                <w:spacing w:val="-10"/>
                <w:lang w:eastAsia="zh-CN"/>
              </w:rPr>
              <w:t>比选申请文件</w:t>
            </w:r>
            <w:r>
              <w:rPr>
                <w:spacing w:val="-10"/>
              </w:rPr>
              <w:t>“正本”内。</w:t>
            </w:r>
          </w:p>
        </w:tc>
      </w:tr>
      <w:tr w14:paraId="435A1E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2" w:hRule="atLeast"/>
        </w:trPr>
        <w:tc>
          <w:tcPr>
            <w:tcW w:w="856" w:type="dxa"/>
            <w:noWrap w:val="0"/>
            <w:vAlign w:val="center"/>
          </w:tcPr>
          <w:p w14:paraId="241925FE">
            <w:pPr>
              <w:pStyle w:val="94"/>
              <w:spacing w:before="78" w:line="360" w:lineRule="auto"/>
              <w:jc w:val="center"/>
              <w:rPr>
                <w:rFonts w:ascii="仿宋" w:hAnsi="仿宋" w:eastAsia="仿宋" w:cs="仿宋"/>
                <w:kern w:val="2"/>
                <w:sz w:val="24"/>
                <w:szCs w:val="24"/>
                <w:lang w:val="en-US" w:eastAsia="en-US" w:bidi="ar-SA"/>
              </w:rPr>
            </w:pPr>
            <w:r>
              <w:rPr>
                <w:spacing w:val="-14"/>
              </w:rPr>
              <w:t>4.1．1</w:t>
            </w:r>
          </w:p>
        </w:tc>
        <w:tc>
          <w:tcPr>
            <w:tcW w:w="1577" w:type="dxa"/>
            <w:noWrap w:val="0"/>
            <w:vAlign w:val="center"/>
          </w:tcPr>
          <w:p w14:paraId="0ED86348">
            <w:pPr>
              <w:pStyle w:val="94"/>
              <w:spacing w:before="78" w:line="360" w:lineRule="auto"/>
              <w:ind w:right="154" w:rightChars="0"/>
              <w:jc w:val="center"/>
              <w:rPr>
                <w:rFonts w:ascii="仿宋" w:hAnsi="仿宋" w:eastAsia="仿宋" w:cs="仿宋"/>
                <w:kern w:val="2"/>
                <w:sz w:val="24"/>
                <w:szCs w:val="24"/>
                <w:lang w:val="en-US" w:eastAsia="en-US" w:bidi="ar-SA"/>
              </w:rPr>
            </w:pPr>
            <w:r>
              <w:rPr>
                <w:rFonts w:hint="eastAsia"/>
                <w:spacing w:val="-10"/>
                <w:lang w:val="en-US" w:eastAsia="zh-CN"/>
              </w:rPr>
              <w:t>比选申请</w:t>
            </w:r>
            <w:r>
              <w:rPr>
                <w:spacing w:val="-10"/>
              </w:rPr>
              <w:t>文件的</w:t>
            </w:r>
            <w:r>
              <w:rPr>
                <w:spacing w:val="-13"/>
              </w:rPr>
              <w:t>密封和标记</w:t>
            </w:r>
          </w:p>
        </w:tc>
        <w:tc>
          <w:tcPr>
            <w:tcW w:w="6078" w:type="dxa"/>
            <w:noWrap w:val="0"/>
            <w:vAlign w:val="top"/>
          </w:tcPr>
          <w:p w14:paraId="78241B12">
            <w:pPr>
              <w:pStyle w:val="94"/>
              <w:spacing w:before="76" w:line="360" w:lineRule="auto"/>
              <w:ind w:left="123" w:right="109" w:hanging="3"/>
              <w:rPr>
                <w:rFonts w:hint="eastAsia" w:ascii="仿宋" w:hAnsi="仿宋" w:eastAsia="仿宋" w:cs="仿宋"/>
                <w:kern w:val="2"/>
                <w:sz w:val="24"/>
                <w:szCs w:val="24"/>
                <w:lang w:val="en-US" w:eastAsia="zh-CN" w:bidi="ar-SA"/>
              </w:rPr>
            </w:pPr>
            <w:r>
              <w:rPr>
                <w:rFonts w:hint="eastAsia"/>
                <w:spacing w:val="2"/>
                <w:lang w:eastAsia="zh-CN"/>
              </w:rPr>
              <w:t>比选申请文件的正副本应分别封装密封在一个密封袋内并加盖密封章，未密封的比选</w:t>
            </w:r>
            <w:r>
              <w:rPr>
                <w:rFonts w:hint="eastAsia"/>
                <w:spacing w:val="2"/>
                <w:lang w:val="en-US" w:eastAsia="zh-CN"/>
              </w:rPr>
              <w:t>申请文件</w:t>
            </w:r>
            <w:r>
              <w:rPr>
                <w:rFonts w:hint="eastAsia"/>
                <w:spacing w:val="2"/>
                <w:lang w:eastAsia="zh-CN"/>
              </w:rPr>
              <w:t>无效。密封袋外应注明以下内容：比选人地址：</w:t>
            </w:r>
            <w:r>
              <w:rPr>
                <w:rFonts w:hint="eastAsia"/>
                <w:spacing w:val="2"/>
                <w:u w:val="single"/>
                <w:lang w:eastAsia="zh-CN"/>
              </w:rPr>
              <w:t>四川省泸州市古蔺县叙古高速公路古蔺收费站</w:t>
            </w:r>
            <w:r>
              <w:rPr>
                <w:rFonts w:hint="eastAsia"/>
                <w:spacing w:val="2"/>
                <w:lang w:eastAsia="zh-CN"/>
              </w:rPr>
              <w:t>比选人名称：</w:t>
            </w:r>
            <w:r>
              <w:rPr>
                <w:rFonts w:hint="eastAsia"/>
                <w:spacing w:val="2"/>
                <w:u w:val="single"/>
                <w:lang w:val="en-US" w:eastAsia="zh-CN"/>
              </w:rPr>
              <w:t>四川叙古高速公路开发有限责任公</w:t>
            </w:r>
            <w:r>
              <w:rPr>
                <w:rFonts w:hint="eastAsia"/>
                <w:spacing w:val="2"/>
                <w:u w:val="none"/>
                <w:lang w:val="en-US" w:eastAsia="zh-CN"/>
              </w:rPr>
              <w:t>。</w:t>
            </w:r>
            <w:r>
              <w:rPr>
                <w:rFonts w:hint="eastAsia"/>
                <w:spacing w:val="2"/>
                <w:lang w:val="en-US" w:eastAsia="zh-CN"/>
              </w:rPr>
              <w:t>2023年叙</w:t>
            </w:r>
            <w:r>
              <w:rPr>
                <w:rFonts w:hint="eastAsia"/>
                <w:spacing w:val="2"/>
                <w:lang w:eastAsia="zh-CN"/>
              </w:rPr>
              <w:t>古高速机电专项改造竣（交）工试验检测</w:t>
            </w:r>
            <w:r>
              <w:rPr>
                <w:rFonts w:hint="eastAsia"/>
                <w:spacing w:val="2"/>
                <w:lang w:val="en-US" w:eastAsia="zh-CN"/>
              </w:rPr>
              <w:t>项目划分为一个标段，标段号为</w:t>
            </w:r>
            <w:r>
              <w:rPr>
                <w:rFonts w:hint="eastAsia"/>
                <w:spacing w:val="2"/>
                <w:lang w:eastAsia="zh-CN"/>
              </w:rPr>
              <w:t>XGZXJC</w:t>
            </w:r>
            <w:r>
              <w:rPr>
                <w:rFonts w:hint="eastAsia"/>
                <w:spacing w:val="2"/>
                <w:lang w:val="en-US" w:eastAsia="zh-CN"/>
              </w:rPr>
              <w:t>-2023</w:t>
            </w:r>
            <w:r>
              <w:rPr>
                <w:rFonts w:hint="eastAsia" w:ascii="仿宋" w:hAnsi="仿宋" w:eastAsia="仿宋" w:cs="仿宋"/>
                <w:color w:val="000000"/>
                <w:sz w:val="28"/>
                <w:szCs w:val="28"/>
                <w:lang w:eastAsia="zh-CN"/>
              </w:rPr>
              <w:t>。</w:t>
            </w:r>
            <w:r>
              <w:rPr>
                <w:rFonts w:hint="eastAsia" w:cs="仿宋"/>
                <w:spacing w:val="2"/>
                <w:kern w:val="2"/>
                <w:sz w:val="24"/>
                <w:szCs w:val="24"/>
                <w:lang w:val="en-US" w:eastAsia="zh-CN" w:bidi="ar-SA"/>
              </w:rPr>
              <w:t>合同段</w:t>
            </w:r>
            <w:r>
              <w:rPr>
                <w:rFonts w:hint="eastAsia"/>
                <w:spacing w:val="2"/>
                <w:lang w:eastAsia="zh-CN"/>
              </w:rPr>
              <w:t>比选申请文件：</w:t>
            </w:r>
            <w:r>
              <w:rPr>
                <w:spacing w:val="-8"/>
                <w:highlight w:val="none"/>
                <w:u w:val="none" w:color="auto"/>
              </w:rPr>
              <w:t>在</w:t>
            </w:r>
            <w:r>
              <w:rPr>
                <w:rFonts w:hint="eastAsia"/>
                <w:spacing w:val="-8"/>
                <w:highlight w:val="none"/>
                <w:u w:val="single" w:color="auto"/>
                <w:lang w:val="en-US" w:eastAsia="zh-CN"/>
              </w:rPr>
              <w:t xml:space="preserve">  2024   </w:t>
            </w:r>
            <w:r>
              <w:rPr>
                <w:spacing w:val="-8"/>
                <w:highlight w:val="none"/>
                <w:u w:val="none" w:color="auto"/>
              </w:rPr>
              <w:t>年</w:t>
            </w:r>
            <w:r>
              <w:rPr>
                <w:rFonts w:hint="eastAsia"/>
                <w:spacing w:val="-53"/>
                <w:highlight w:val="none"/>
                <w:u w:val="single" w:color="auto"/>
                <w:lang w:val="en-US" w:eastAsia="zh-CN"/>
              </w:rPr>
              <w:t xml:space="preserve">           7               </w:t>
            </w:r>
            <w:r>
              <w:rPr>
                <w:rFonts w:hint="eastAsia"/>
                <w:spacing w:val="-8"/>
                <w:highlight w:val="none"/>
                <w:u w:val="none" w:color="auto"/>
                <w:lang w:eastAsia="zh-CN"/>
              </w:rPr>
              <w:t>月</w:t>
            </w:r>
            <w:r>
              <w:rPr>
                <w:rFonts w:hint="eastAsia"/>
                <w:spacing w:val="-33"/>
                <w:highlight w:val="none"/>
                <w:u w:val="single" w:color="auto"/>
                <w:lang w:val="en-US" w:eastAsia="zh-CN"/>
              </w:rPr>
              <w:t xml:space="preserve">  23  </w:t>
            </w:r>
            <w:r>
              <w:rPr>
                <w:spacing w:val="-8"/>
                <w:highlight w:val="none"/>
                <w:u w:val="none" w:color="auto"/>
              </w:rPr>
              <w:t xml:space="preserve"> 日</w:t>
            </w:r>
            <w:r>
              <w:rPr>
                <w:rFonts w:hint="eastAsia"/>
                <w:spacing w:val="-8"/>
                <w:highlight w:val="none"/>
                <w:u w:val="single" w:color="auto"/>
                <w:lang w:val="en-US" w:eastAsia="zh-CN"/>
              </w:rPr>
              <w:t xml:space="preserve">  9 </w:t>
            </w:r>
            <w:r>
              <w:rPr>
                <w:rFonts w:hint="eastAsia"/>
                <w:spacing w:val="-8"/>
                <w:highlight w:val="none"/>
                <w:u w:val="none" w:color="auto"/>
                <w:lang w:val="en-US" w:eastAsia="zh-CN"/>
              </w:rPr>
              <w:t>时</w:t>
            </w:r>
            <w:r>
              <w:rPr>
                <w:rFonts w:hint="eastAsia"/>
                <w:spacing w:val="-8"/>
                <w:highlight w:val="none"/>
                <w:u w:val="single" w:color="auto"/>
                <w:lang w:val="en-US" w:eastAsia="zh-CN"/>
              </w:rPr>
              <w:t xml:space="preserve">    30 </w:t>
            </w:r>
            <w:r>
              <w:rPr>
                <w:rFonts w:hint="eastAsia"/>
                <w:spacing w:val="-8"/>
                <w:highlight w:val="none"/>
                <w:u w:val="none" w:color="auto"/>
                <w:lang w:val="en-US" w:eastAsia="zh-CN"/>
              </w:rPr>
              <w:t xml:space="preserve">分 </w:t>
            </w:r>
            <w:r>
              <w:rPr>
                <w:spacing w:val="-8"/>
                <w:highlight w:val="none"/>
                <w:u w:val="none" w:color="auto"/>
              </w:rPr>
              <w:t>（北京时间）前不得开封</w:t>
            </w:r>
            <w:r>
              <w:rPr>
                <w:rFonts w:hint="eastAsia"/>
                <w:spacing w:val="-8"/>
                <w:highlight w:val="none"/>
                <w:u w:val="none" w:color="auto"/>
                <w:lang w:eastAsia="zh-CN"/>
              </w:rPr>
              <w:t>。</w:t>
            </w:r>
          </w:p>
        </w:tc>
      </w:tr>
      <w:tr w14:paraId="55AAC2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9" w:hRule="atLeast"/>
        </w:trPr>
        <w:tc>
          <w:tcPr>
            <w:tcW w:w="856" w:type="dxa"/>
            <w:noWrap w:val="0"/>
            <w:vAlign w:val="center"/>
          </w:tcPr>
          <w:p w14:paraId="5EB17B5D">
            <w:pPr>
              <w:pStyle w:val="94"/>
              <w:spacing w:before="68" w:line="360" w:lineRule="auto"/>
              <w:jc w:val="center"/>
              <w:rPr>
                <w:rFonts w:hint="eastAsia" w:ascii="仿宋" w:hAnsi="仿宋" w:eastAsia="仿宋" w:cs="仿宋"/>
                <w:kern w:val="2"/>
                <w:sz w:val="21"/>
                <w:szCs w:val="21"/>
                <w:lang w:val="en-US" w:eastAsia="zh-CN" w:bidi="ar-SA"/>
              </w:rPr>
            </w:pPr>
            <w:r>
              <w:rPr>
                <w:spacing w:val="-1"/>
                <w:sz w:val="21"/>
                <w:szCs w:val="21"/>
              </w:rPr>
              <w:t>4.2.</w:t>
            </w:r>
            <w:r>
              <w:rPr>
                <w:rFonts w:hint="eastAsia"/>
                <w:spacing w:val="-1"/>
                <w:sz w:val="21"/>
                <w:szCs w:val="21"/>
                <w:lang w:val="en-US" w:eastAsia="zh-CN"/>
              </w:rPr>
              <w:t>1</w:t>
            </w:r>
          </w:p>
        </w:tc>
        <w:tc>
          <w:tcPr>
            <w:tcW w:w="1577" w:type="dxa"/>
            <w:noWrap w:val="0"/>
            <w:vAlign w:val="center"/>
          </w:tcPr>
          <w:p w14:paraId="3C5D07A1">
            <w:pPr>
              <w:pStyle w:val="94"/>
              <w:spacing w:before="82" w:line="360" w:lineRule="auto"/>
              <w:ind w:right="140" w:rightChars="0"/>
              <w:jc w:val="center"/>
              <w:rPr>
                <w:rFonts w:ascii="仿宋" w:hAnsi="仿宋" w:eastAsia="仿宋" w:cs="仿宋"/>
                <w:kern w:val="2"/>
                <w:sz w:val="24"/>
                <w:szCs w:val="24"/>
                <w:lang w:val="en-US" w:eastAsia="en-US" w:bidi="ar-SA"/>
              </w:rPr>
            </w:pPr>
            <w:r>
              <w:rPr>
                <w:spacing w:val="-4"/>
              </w:rPr>
              <w:t>递交</w:t>
            </w:r>
            <w:r>
              <w:rPr>
                <w:rFonts w:hint="eastAsia"/>
                <w:spacing w:val="-4"/>
                <w:lang w:val="en-US" w:eastAsia="zh-CN"/>
              </w:rPr>
              <w:t>比选申请</w:t>
            </w:r>
            <w:r>
              <w:rPr>
                <w:spacing w:val="-4"/>
              </w:rPr>
              <w:t>文件地点</w:t>
            </w:r>
          </w:p>
        </w:tc>
        <w:tc>
          <w:tcPr>
            <w:tcW w:w="6078" w:type="dxa"/>
            <w:noWrap w:val="0"/>
            <w:vAlign w:val="center"/>
          </w:tcPr>
          <w:p w14:paraId="6A3A53C1">
            <w:pPr>
              <w:pStyle w:val="94"/>
              <w:spacing w:before="263" w:line="360" w:lineRule="auto"/>
              <w:jc w:val="both"/>
              <w:rPr>
                <w:rFonts w:ascii="仿宋" w:hAnsi="仿宋" w:eastAsia="仿宋" w:cs="仿宋"/>
                <w:kern w:val="2"/>
                <w:sz w:val="24"/>
                <w:szCs w:val="24"/>
                <w:lang w:val="en-US" w:eastAsia="en-US" w:bidi="ar-SA"/>
              </w:rPr>
            </w:pPr>
            <w:r>
              <w:rPr>
                <w:spacing w:val="-9"/>
              </w:rPr>
              <w:t>同</w:t>
            </w:r>
            <w:r>
              <w:rPr>
                <w:rFonts w:hint="eastAsia"/>
                <w:spacing w:val="-9"/>
                <w:lang w:eastAsia="zh-CN"/>
              </w:rPr>
              <w:t>比选</w:t>
            </w:r>
            <w:r>
              <w:rPr>
                <w:spacing w:val="-9"/>
              </w:rPr>
              <w:t>公告</w:t>
            </w:r>
            <w:bookmarkStart w:id="36" w:name="_GoBack"/>
            <w:bookmarkEnd w:id="36"/>
          </w:p>
        </w:tc>
      </w:tr>
      <w:tr w14:paraId="2C3B64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94" w:hRule="atLeast"/>
        </w:trPr>
        <w:tc>
          <w:tcPr>
            <w:tcW w:w="856" w:type="dxa"/>
            <w:noWrap w:val="0"/>
            <w:vAlign w:val="center"/>
          </w:tcPr>
          <w:p w14:paraId="4A42A923">
            <w:pPr>
              <w:pStyle w:val="94"/>
              <w:spacing w:before="68" w:line="360" w:lineRule="auto"/>
              <w:jc w:val="center"/>
              <w:rPr>
                <w:rFonts w:hint="eastAsia" w:ascii="仿宋" w:hAnsi="仿宋" w:eastAsia="仿宋" w:cs="仿宋"/>
                <w:kern w:val="2"/>
                <w:sz w:val="21"/>
                <w:szCs w:val="21"/>
                <w:lang w:val="en-US" w:eastAsia="zh-CN" w:bidi="ar-SA"/>
              </w:rPr>
            </w:pPr>
            <w:r>
              <w:rPr>
                <w:spacing w:val="-1"/>
                <w:sz w:val="21"/>
                <w:szCs w:val="21"/>
              </w:rPr>
              <w:t>4.2.</w:t>
            </w:r>
            <w:r>
              <w:rPr>
                <w:rFonts w:hint="eastAsia"/>
                <w:spacing w:val="-1"/>
                <w:sz w:val="21"/>
                <w:szCs w:val="21"/>
                <w:lang w:val="en-US" w:eastAsia="zh-CN"/>
              </w:rPr>
              <w:t>2</w:t>
            </w:r>
          </w:p>
        </w:tc>
        <w:tc>
          <w:tcPr>
            <w:tcW w:w="1577" w:type="dxa"/>
            <w:noWrap w:val="0"/>
            <w:vAlign w:val="center"/>
          </w:tcPr>
          <w:p w14:paraId="1E9C5AD4">
            <w:pPr>
              <w:pStyle w:val="94"/>
              <w:spacing w:before="263" w:line="360" w:lineRule="auto"/>
              <w:ind w:right="140" w:rightChars="0"/>
              <w:jc w:val="center"/>
              <w:rPr>
                <w:rFonts w:ascii="仿宋" w:hAnsi="仿宋" w:eastAsia="仿宋" w:cs="仿宋"/>
                <w:kern w:val="2"/>
                <w:sz w:val="24"/>
                <w:szCs w:val="24"/>
                <w:lang w:val="en-US" w:eastAsia="en-US" w:bidi="ar-SA"/>
              </w:rPr>
            </w:pPr>
            <w:r>
              <w:rPr>
                <w:spacing w:val="-4"/>
              </w:rPr>
              <w:t>是否退还</w:t>
            </w:r>
            <w:r>
              <w:rPr>
                <w:rFonts w:hint="eastAsia"/>
                <w:spacing w:val="-4"/>
                <w:lang w:val="en-US" w:eastAsia="zh-CN"/>
              </w:rPr>
              <w:t>比选申请</w:t>
            </w:r>
            <w:r>
              <w:rPr>
                <w:spacing w:val="-4"/>
              </w:rPr>
              <w:t>文件</w:t>
            </w:r>
          </w:p>
        </w:tc>
        <w:tc>
          <w:tcPr>
            <w:tcW w:w="6078" w:type="dxa"/>
            <w:noWrap w:val="0"/>
            <w:vAlign w:val="center"/>
          </w:tcPr>
          <w:p w14:paraId="2346A094">
            <w:pPr>
              <w:pStyle w:val="94"/>
              <w:spacing w:before="85" w:line="360" w:lineRule="auto"/>
              <w:ind w:right="107"/>
              <w:jc w:val="both"/>
            </w:pPr>
            <w:r>
              <w:rPr>
                <w:spacing w:val="-13"/>
              </w:rPr>
              <w:t>当标段</w:t>
            </w:r>
            <w:r>
              <w:rPr>
                <w:rFonts w:hint="eastAsia"/>
                <w:spacing w:val="-13"/>
                <w:lang w:eastAsia="zh-CN"/>
              </w:rPr>
              <w:t>比选申请人</w:t>
            </w:r>
            <w:r>
              <w:rPr>
                <w:spacing w:val="-13"/>
              </w:rPr>
              <w:t>少于</w:t>
            </w:r>
            <w:r>
              <w:rPr>
                <w:spacing w:val="-36"/>
              </w:rPr>
              <w:t xml:space="preserve"> </w:t>
            </w:r>
            <w:r>
              <w:rPr>
                <w:spacing w:val="-13"/>
              </w:rPr>
              <w:t>3</w:t>
            </w:r>
            <w:r>
              <w:rPr>
                <w:spacing w:val="-44"/>
              </w:rPr>
              <w:t xml:space="preserve"> </w:t>
            </w:r>
            <w:r>
              <w:rPr>
                <w:spacing w:val="-13"/>
              </w:rPr>
              <w:t>个（不含</w:t>
            </w:r>
            <w:r>
              <w:rPr>
                <w:spacing w:val="-32"/>
              </w:rPr>
              <w:t xml:space="preserve"> </w:t>
            </w:r>
            <w:r>
              <w:rPr>
                <w:spacing w:val="-13"/>
              </w:rPr>
              <w:t>3</w:t>
            </w:r>
            <w:r>
              <w:rPr>
                <w:spacing w:val="-43"/>
              </w:rPr>
              <w:t xml:space="preserve"> </w:t>
            </w:r>
            <w:r>
              <w:rPr>
                <w:spacing w:val="-13"/>
              </w:rPr>
              <w:t>个）</w:t>
            </w:r>
            <w:r>
              <w:rPr>
                <w:spacing w:val="-58"/>
              </w:rPr>
              <w:t xml:space="preserve"> </w:t>
            </w:r>
            <w:r>
              <w:rPr>
                <w:spacing w:val="-13"/>
              </w:rPr>
              <w:t>将不予开标，原封退还。</w:t>
            </w:r>
          </w:p>
          <w:p w14:paraId="7A1EB9E8">
            <w:pPr>
              <w:pStyle w:val="94"/>
              <w:spacing w:before="85" w:line="360" w:lineRule="auto"/>
              <w:ind w:right="107"/>
              <w:jc w:val="both"/>
              <w:rPr>
                <w:rFonts w:ascii="仿宋" w:hAnsi="仿宋" w:eastAsia="仿宋" w:cs="仿宋"/>
                <w:kern w:val="2"/>
                <w:sz w:val="24"/>
                <w:szCs w:val="24"/>
                <w:lang w:val="en-US" w:eastAsia="en-US" w:bidi="ar-SA"/>
              </w:rPr>
            </w:pPr>
            <w:r>
              <w:rPr>
                <w:rFonts w:hint="eastAsia"/>
                <w:spacing w:val="-4"/>
                <w:lang w:val="en-US" w:eastAsia="zh-CN"/>
              </w:rPr>
              <w:t>比选申请</w:t>
            </w:r>
            <w:r>
              <w:rPr>
                <w:spacing w:val="-4"/>
              </w:rPr>
              <w:t>文件按本须知前附表第</w:t>
            </w:r>
            <w:r>
              <w:rPr>
                <w:spacing w:val="-28"/>
              </w:rPr>
              <w:t xml:space="preserve"> </w:t>
            </w:r>
            <w:r>
              <w:rPr>
                <w:spacing w:val="-4"/>
              </w:rPr>
              <w:t>5.2.1</w:t>
            </w:r>
            <w:r>
              <w:rPr>
                <w:spacing w:val="-45"/>
              </w:rPr>
              <w:t xml:space="preserve"> </w:t>
            </w:r>
            <w:r>
              <w:rPr>
                <w:spacing w:val="-4"/>
              </w:rPr>
              <w:t>款办理。</w:t>
            </w:r>
          </w:p>
        </w:tc>
      </w:tr>
      <w:tr w14:paraId="29BCA3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3" w:hRule="atLeast"/>
        </w:trPr>
        <w:tc>
          <w:tcPr>
            <w:tcW w:w="856" w:type="dxa"/>
            <w:noWrap w:val="0"/>
            <w:vAlign w:val="center"/>
          </w:tcPr>
          <w:p w14:paraId="1EE87E1F">
            <w:pPr>
              <w:pStyle w:val="94"/>
              <w:spacing w:before="68" w:line="360" w:lineRule="auto"/>
              <w:jc w:val="center"/>
              <w:rPr>
                <w:rFonts w:hint="eastAsia" w:ascii="仿宋" w:hAnsi="仿宋" w:eastAsia="仿宋" w:cs="仿宋"/>
                <w:kern w:val="2"/>
                <w:sz w:val="21"/>
                <w:szCs w:val="21"/>
                <w:lang w:val="en-US" w:eastAsia="zh-CN" w:bidi="ar-SA"/>
              </w:rPr>
            </w:pPr>
            <w:r>
              <w:rPr>
                <w:spacing w:val="-1"/>
                <w:sz w:val="21"/>
                <w:szCs w:val="21"/>
              </w:rPr>
              <w:t>4.2.</w:t>
            </w:r>
            <w:r>
              <w:rPr>
                <w:rFonts w:hint="eastAsia"/>
                <w:spacing w:val="-1"/>
                <w:sz w:val="21"/>
                <w:szCs w:val="21"/>
                <w:lang w:val="en-US" w:eastAsia="zh-CN"/>
              </w:rPr>
              <w:t>3</w:t>
            </w:r>
          </w:p>
        </w:tc>
        <w:tc>
          <w:tcPr>
            <w:tcW w:w="1577" w:type="dxa"/>
            <w:noWrap w:val="0"/>
            <w:vAlign w:val="center"/>
          </w:tcPr>
          <w:p w14:paraId="0194064E">
            <w:pPr>
              <w:pStyle w:val="94"/>
              <w:spacing w:before="266" w:line="360" w:lineRule="auto"/>
              <w:ind w:right="140" w:rightChars="0"/>
              <w:jc w:val="center"/>
              <w:rPr>
                <w:rFonts w:ascii="仿宋" w:hAnsi="仿宋" w:eastAsia="仿宋" w:cs="仿宋"/>
                <w:kern w:val="2"/>
                <w:sz w:val="24"/>
                <w:szCs w:val="24"/>
                <w:lang w:val="en-US" w:eastAsia="en-US" w:bidi="ar-SA"/>
              </w:rPr>
            </w:pPr>
            <w:r>
              <w:rPr>
                <w:rFonts w:hint="eastAsia"/>
                <w:spacing w:val="-4"/>
                <w:lang w:val="en-US" w:eastAsia="zh-CN"/>
              </w:rPr>
              <w:t>比选申请</w:t>
            </w:r>
            <w:r>
              <w:rPr>
                <w:spacing w:val="-4"/>
              </w:rPr>
              <w:t>文件的拒收</w:t>
            </w:r>
          </w:p>
        </w:tc>
        <w:tc>
          <w:tcPr>
            <w:tcW w:w="6078" w:type="dxa"/>
            <w:noWrap w:val="0"/>
            <w:vAlign w:val="center"/>
          </w:tcPr>
          <w:p w14:paraId="41C29362">
            <w:pPr>
              <w:pStyle w:val="94"/>
              <w:spacing w:before="84" w:line="360" w:lineRule="auto"/>
              <w:rPr>
                <w:spacing w:val="-1"/>
              </w:rPr>
            </w:pPr>
            <w:r>
              <w:rPr>
                <w:rFonts w:hint="eastAsia"/>
                <w:spacing w:val="-1"/>
                <w:lang w:val="en-US" w:eastAsia="zh-CN"/>
              </w:rPr>
              <w:t>比选申请</w:t>
            </w:r>
            <w:r>
              <w:rPr>
                <w:spacing w:val="-1"/>
              </w:rPr>
              <w:t>文件有下列情形之一的，</w:t>
            </w:r>
            <w:r>
              <w:rPr>
                <w:rFonts w:hint="eastAsia"/>
                <w:spacing w:val="-1"/>
                <w:lang w:eastAsia="zh-CN"/>
              </w:rPr>
              <w:t>比选</w:t>
            </w:r>
            <w:r>
              <w:rPr>
                <w:spacing w:val="-1"/>
              </w:rPr>
              <w:t>人应当拒收：</w:t>
            </w:r>
          </w:p>
          <w:p w14:paraId="1152B3D6">
            <w:pPr>
              <w:pStyle w:val="94"/>
              <w:spacing w:before="85" w:line="360" w:lineRule="auto"/>
              <w:ind w:left="120" w:right="1075"/>
              <w:jc w:val="both"/>
              <w:rPr>
                <w:rFonts w:hint="eastAsia"/>
                <w:spacing w:val="-9"/>
                <w:lang w:val="en-US" w:eastAsia="zh-CN"/>
              </w:rPr>
            </w:pPr>
            <w:r>
              <w:rPr>
                <w:rFonts w:hint="eastAsia"/>
                <w:spacing w:val="-9"/>
                <w:lang w:val="en-US" w:eastAsia="zh-CN"/>
              </w:rPr>
              <w:t>（1）逾期送达或者未送达指定地点；</w:t>
            </w:r>
          </w:p>
          <w:p w14:paraId="50716C1F">
            <w:pPr>
              <w:pStyle w:val="94"/>
              <w:spacing w:before="85" w:line="360" w:lineRule="auto"/>
              <w:ind w:left="120" w:right="1075"/>
              <w:jc w:val="both"/>
              <w:rPr>
                <w:rFonts w:hint="eastAsia" w:ascii="仿宋" w:hAnsi="仿宋" w:eastAsia="仿宋" w:cs="仿宋"/>
                <w:kern w:val="2"/>
                <w:sz w:val="24"/>
                <w:szCs w:val="24"/>
                <w:lang w:val="en-US" w:eastAsia="zh-CN" w:bidi="ar-SA"/>
              </w:rPr>
            </w:pPr>
            <w:r>
              <w:rPr>
                <w:rFonts w:hint="eastAsia"/>
                <w:spacing w:val="-9"/>
                <w:lang w:val="en-US" w:eastAsia="zh-CN"/>
              </w:rPr>
              <w:t>（2）未按比选文件要求密封。</w:t>
            </w:r>
          </w:p>
        </w:tc>
      </w:tr>
      <w:tr w14:paraId="7CFBAF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4" w:hRule="atLeast"/>
        </w:trPr>
        <w:tc>
          <w:tcPr>
            <w:tcW w:w="856" w:type="dxa"/>
            <w:noWrap w:val="0"/>
            <w:vAlign w:val="center"/>
          </w:tcPr>
          <w:p w14:paraId="4142C230">
            <w:pPr>
              <w:pStyle w:val="94"/>
              <w:spacing w:before="68" w:line="360" w:lineRule="auto"/>
              <w:jc w:val="center"/>
              <w:rPr>
                <w:rFonts w:hint="eastAsia" w:ascii="仿宋" w:hAnsi="仿宋" w:eastAsia="仿宋" w:cs="仿宋"/>
                <w:kern w:val="2"/>
                <w:sz w:val="21"/>
                <w:szCs w:val="21"/>
                <w:highlight w:val="cyan"/>
                <w:lang w:val="en-US" w:eastAsia="zh-CN" w:bidi="ar-SA"/>
              </w:rPr>
            </w:pPr>
            <w:r>
              <w:rPr>
                <w:spacing w:val="-1"/>
                <w:sz w:val="21"/>
                <w:szCs w:val="21"/>
                <w:highlight w:val="none"/>
              </w:rPr>
              <w:t>4.2.</w:t>
            </w:r>
            <w:r>
              <w:rPr>
                <w:rFonts w:hint="eastAsia"/>
                <w:spacing w:val="-1"/>
                <w:sz w:val="21"/>
                <w:szCs w:val="21"/>
                <w:highlight w:val="none"/>
                <w:lang w:val="en-US" w:eastAsia="zh-CN"/>
              </w:rPr>
              <w:t>4</w:t>
            </w:r>
          </w:p>
        </w:tc>
        <w:tc>
          <w:tcPr>
            <w:tcW w:w="1577" w:type="dxa"/>
            <w:noWrap w:val="0"/>
            <w:vAlign w:val="center"/>
          </w:tcPr>
          <w:p w14:paraId="221FB9AD">
            <w:pPr>
              <w:pStyle w:val="94"/>
              <w:spacing w:before="78" w:line="360" w:lineRule="auto"/>
              <w:jc w:val="center"/>
              <w:rPr>
                <w:rFonts w:ascii="仿宋" w:hAnsi="仿宋" w:eastAsia="仿宋" w:cs="仿宋"/>
                <w:kern w:val="2"/>
                <w:sz w:val="24"/>
                <w:szCs w:val="24"/>
                <w:highlight w:val="none"/>
                <w:lang w:val="en-US" w:eastAsia="en-US" w:bidi="ar-SA"/>
              </w:rPr>
            </w:pPr>
            <w:r>
              <w:rPr>
                <w:rFonts w:hint="eastAsia"/>
                <w:spacing w:val="-4"/>
                <w:highlight w:val="none"/>
                <w:lang w:eastAsia="zh-CN"/>
              </w:rPr>
              <w:t>比选</w:t>
            </w:r>
            <w:r>
              <w:rPr>
                <w:spacing w:val="-4"/>
                <w:highlight w:val="none"/>
              </w:rPr>
              <w:t>人通知</w:t>
            </w:r>
          </w:p>
        </w:tc>
        <w:tc>
          <w:tcPr>
            <w:tcW w:w="6078" w:type="dxa"/>
            <w:noWrap w:val="0"/>
            <w:vAlign w:val="center"/>
          </w:tcPr>
          <w:p w14:paraId="33862F6A">
            <w:pPr>
              <w:pStyle w:val="94"/>
              <w:spacing w:before="84" w:line="360" w:lineRule="auto"/>
              <w:jc w:val="both"/>
              <w:rPr>
                <w:rFonts w:hint="eastAsia" w:ascii="仿宋" w:hAnsi="仿宋" w:eastAsia="仿宋" w:cs="仿宋"/>
                <w:kern w:val="2"/>
                <w:sz w:val="24"/>
                <w:szCs w:val="24"/>
                <w:highlight w:val="none"/>
                <w:lang w:val="en-US" w:eastAsia="zh-CN" w:bidi="ar-SA"/>
              </w:rPr>
            </w:pPr>
            <w:r>
              <w:rPr>
                <w:rFonts w:hint="eastAsia"/>
                <w:spacing w:val="-7"/>
                <w:highlight w:val="none"/>
                <w:lang w:eastAsia="zh-CN"/>
              </w:rPr>
              <w:fldChar w:fldCharType="begin"/>
            </w:r>
            <w:r>
              <w:rPr>
                <w:rFonts w:hint="eastAsia"/>
                <w:spacing w:val="-7"/>
                <w:highlight w:val="none"/>
                <w:lang w:eastAsia="zh-CN"/>
              </w:rPr>
              <w:instrText xml:space="preserve"> HYPERLINK "http://cxgs.scgs.com.cn/" </w:instrText>
            </w:r>
            <w:r>
              <w:rPr>
                <w:rFonts w:hint="eastAsia"/>
                <w:spacing w:val="-7"/>
                <w:highlight w:val="none"/>
                <w:lang w:eastAsia="zh-CN"/>
              </w:rPr>
              <w:fldChar w:fldCharType="separate"/>
            </w:r>
            <w:r>
              <w:rPr>
                <w:rFonts w:hint="eastAsia"/>
                <w:spacing w:val="-7"/>
                <w:highlight w:val="none"/>
                <w:lang w:eastAsia="zh-CN"/>
              </w:rPr>
              <w:t>公布在四川叙古高速公路开发有限责任公司</w:t>
            </w:r>
            <w:r>
              <w:rPr>
                <w:rFonts w:hint="eastAsia"/>
                <w:spacing w:val="-7"/>
                <w:highlight w:val="none"/>
                <w:lang w:eastAsia="zh-CN"/>
              </w:rPr>
              <w:fldChar w:fldCharType="end"/>
            </w:r>
            <w:r>
              <w:rPr>
                <w:rFonts w:hint="eastAsia"/>
                <w:spacing w:val="-7"/>
                <w:highlight w:val="none"/>
                <w:lang w:eastAsia="zh-CN"/>
              </w:rPr>
              <w:fldChar w:fldCharType="begin"/>
            </w:r>
            <w:r>
              <w:rPr>
                <w:rFonts w:hint="eastAsia"/>
                <w:spacing w:val="-7"/>
                <w:highlight w:val="none"/>
                <w:lang w:eastAsia="zh-CN"/>
              </w:rPr>
              <w:instrText xml:space="preserve"> HYPERLINK "https://ztgs.scgs.com.cn/" </w:instrText>
            </w:r>
            <w:r>
              <w:rPr>
                <w:rFonts w:hint="eastAsia"/>
                <w:spacing w:val="-7"/>
                <w:highlight w:val="none"/>
                <w:lang w:eastAsia="zh-CN"/>
              </w:rPr>
              <w:fldChar w:fldCharType="separate"/>
            </w:r>
            <w:r>
              <w:rPr>
                <w:rFonts w:hint="eastAsia"/>
                <w:spacing w:val="-7"/>
                <w:highlight w:val="none"/>
                <w:lang w:eastAsia="zh-CN"/>
              </w:rPr>
              <w:t>网站（</w:t>
            </w:r>
            <w:r>
              <w:rPr>
                <w:rFonts w:hint="eastAsia"/>
                <w:spacing w:val="-7"/>
                <w:highlight w:val="none"/>
                <w:u w:val="single"/>
                <w:lang w:eastAsia="zh-CN"/>
              </w:rPr>
              <w:t>http://www.xggs.com.cn/</w:t>
            </w:r>
            <w:r>
              <w:rPr>
                <w:rFonts w:hint="eastAsia"/>
                <w:spacing w:val="-7"/>
                <w:highlight w:val="none"/>
                <w:lang w:eastAsia="zh-CN"/>
              </w:rPr>
              <w:t>）</w:t>
            </w:r>
            <w:r>
              <w:rPr>
                <w:rFonts w:hint="eastAsia"/>
                <w:spacing w:val="-7"/>
                <w:highlight w:val="none"/>
                <w:lang w:eastAsia="zh-CN"/>
              </w:rPr>
              <w:fldChar w:fldCharType="end"/>
            </w:r>
            <w:r>
              <w:rPr>
                <w:rFonts w:hint="eastAsia"/>
                <w:spacing w:val="-7"/>
                <w:highlight w:val="none"/>
                <w:lang w:eastAsia="zh-CN"/>
              </w:rPr>
              <w:t>由比选申请人</w:t>
            </w:r>
            <w:r>
              <w:rPr>
                <w:spacing w:val="-7"/>
                <w:highlight w:val="none"/>
              </w:rPr>
              <w:t>自行查阅、下载。</w:t>
            </w:r>
            <w:r>
              <w:rPr>
                <w:rFonts w:hint="eastAsia"/>
                <w:spacing w:val="-7"/>
                <w:highlight w:val="none"/>
                <w:lang w:eastAsia="zh-CN"/>
              </w:rPr>
              <w:t>比选申请人</w:t>
            </w:r>
            <w:r>
              <w:rPr>
                <w:spacing w:val="-3"/>
                <w:highlight w:val="none"/>
              </w:rPr>
              <w:t>应在</w:t>
            </w:r>
            <w:r>
              <w:rPr>
                <w:rFonts w:hint="eastAsia"/>
                <w:spacing w:val="-3"/>
                <w:highlight w:val="none"/>
                <w:lang w:eastAsia="zh-CN"/>
              </w:rPr>
              <w:t>比选</w:t>
            </w:r>
            <w:r>
              <w:rPr>
                <w:spacing w:val="-3"/>
                <w:highlight w:val="none"/>
              </w:rPr>
              <w:t>期间适时关注上述网站，并及时下载相关内</w:t>
            </w:r>
            <w:r>
              <w:rPr>
                <w:spacing w:val="-6"/>
                <w:highlight w:val="none"/>
              </w:rPr>
              <w:t>容，</w:t>
            </w:r>
            <w:r>
              <w:rPr>
                <w:rFonts w:hint="eastAsia"/>
                <w:spacing w:val="-6"/>
                <w:highlight w:val="none"/>
                <w:lang w:eastAsia="zh-CN"/>
              </w:rPr>
              <w:t>比选</w:t>
            </w:r>
            <w:r>
              <w:rPr>
                <w:spacing w:val="-6"/>
                <w:highlight w:val="none"/>
              </w:rPr>
              <w:t>人不再另行通知。</w:t>
            </w:r>
            <w:r>
              <w:rPr>
                <w:rFonts w:hint="eastAsia"/>
                <w:spacing w:val="-6"/>
                <w:highlight w:val="none"/>
                <w:lang w:eastAsia="zh-CN"/>
              </w:rPr>
              <w:t>比选申请人</w:t>
            </w:r>
            <w:r>
              <w:rPr>
                <w:spacing w:val="-6"/>
                <w:highlight w:val="none"/>
              </w:rPr>
              <w:t>收到澄清后，不再向</w:t>
            </w:r>
            <w:r>
              <w:rPr>
                <w:rFonts w:hint="eastAsia"/>
                <w:spacing w:val="-6"/>
                <w:highlight w:val="none"/>
                <w:lang w:eastAsia="zh-CN"/>
              </w:rPr>
              <w:t>比选</w:t>
            </w:r>
            <w:r>
              <w:rPr>
                <w:spacing w:val="-6"/>
                <w:highlight w:val="none"/>
              </w:rPr>
              <w:t>人发出确认函。</w:t>
            </w:r>
          </w:p>
        </w:tc>
      </w:tr>
      <w:tr w14:paraId="6A0C82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7" w:hRule="atLeast"/>
        </w:trPr>
        <w:tc>
          <w:tcPr>
            <w:tcW w:w="856" w:type="dxa"/>
            <w:noWrap w:val="0"/>
            <w:vAlign w:val="center"/>
          </w:tcPr>
          <w:p w14:paraId="03F4287B">
            <w:pPr>
              <w:pStyle w:val="94"/>
              <w:spacing w:before="68" w:line="360" w:lineRule="auto"/>
              <w:jc w:val="center"/>
              <w:rPr>
                <w:rFonts w:hint="default" w:ascii="仿宋" w:hAnsi="仿宋" w:eastAsia="仿宋" w:cs="仿宋"/>
                <w:kern w:val="2"/>
                <w:sz w:val="21"/>
                <w:szCs w:val="21"/>
                <w:lang w:val="en-US" w:eastAsia="zh-CN" w:bidi="ar-SA"/>
              </w:rPr>
            </w:pPr>
            <w:r>
              <w:rPr>
                <w:spacing w:val="-3"/>
                <w:sz w:val="21"/>
                <w:szCs w:val="21"/>
              </w:rPr>
              <w:t>5.1</w:t>
            </w:r>
            <w:r>
              <w:rPr>
                <w:rFonts w:hint="eastAsia"/>
                <w:spacing w:val="-3"/>
                <w:sz w:val="21"/>
                <w:szCs w:val="21"/>
                <w:lang w:val="en-US" w:eastAsia="zh-CN"/>
              </w:rPr>
              <w:t>.1</w:t>
            </w:r>
          </w:p>
        </w:tc>
        <w:tc>
          <w:tcPr>
            <w:tcW w:w="1577" w:type="dxa"/>
            <w:noWrap w:val="0"/>
            <w:vAlign w:val="center"/>
          </w:tcPr>
          <w:p w14:paraId="17060440">
            <w:pPr>
              <w:pStyle w:val="94"/>
              <w:spacing w:before="78" w:line="360" w:lineRule="auto"/>
              <w:ind w:right="140" w:rightChars="0"/>
              <w:jc w:val="center"/>
              <w:rPr>
                <w:rFonts w:ascii="仿宋" w:hAnsi="仿宋" w:eastAsia="仿宋" w:cs="仿宋"/>
                <w:kern w:val="2"/>
                <w:sz w:val="24"/>
                <w:szCs w:val="24"/>
                <w:lang w:val="en-US" w:eastAsia="en-US" w:bidi="ar-SA"/>
              </w:rPr>
            </w:pPr>
            <w:r>
              <w:rPr>
                <w:spacing w:val="-4"/>
              </w:rPr>
              <w:t>开标时间和</w:t>
            </w:r>
            <w:r>
              <w:rPr>
                <w:spacing w:val="-5"/>
              </w:rPr>
              <w:t>地点</w:t>
            </w:r>
          </w:p>
        </w:tc>
        <w:tc>
          <w:tcPr>
            <w:tcW w:w="6078" w:type="dxa"/>
            <w:noWrap w:val="0"/>
            <w:vAlign w:val="center"/>
          </w:tcPr>
          <w:p w14:paraId="6E7D5879">
            <w:pPr>
              <w:pStyle w:val="94"/>
              <w:spacing w:before="78" w:line="360" w:lineRule="auto"/>
              <w:jc w:val="both"/>
              <w:rPr>
                <w:rFonts w:hint="eastAsia" w:ascii="仿宋" w:hAnsi="仿宋" w:eastAsia="仿宋" w:cs="仿宋"/>
                <w:kern w:val="2"/>
                <w:sz w:val="24"/>
                <w:szCs w:val="24"/>
                <w:lang w:val="en-US" w:eastAsia="zh-CN" w:bidi="ar-SA"/>
              </w:rPr>
            </w:pPr>
            <w:r>
              <w:rPr>
                <w:spacing w:val="-9"/>
              </w:rPr>
              <w:t>同</w:t>
            </w:r>
            <w:r>
              <w:rPr>
                <w:rFonts w:hint="eastAsia"/>
                <w:spacing w:val="-9"/>
                <w:lang w:eastAsia="zh-CN"/>
              </w:rPr>
              <w:t>比选</w:t>
            </w:r>
            <w:r>
              <w:rPr>
                <w:spacing w:val="-9"/>
              </w:rPr>
              <w:t>公告</w:t>
            </w:r>
          </w:p>
        </w:tc>
      </w:tr>
      <w:tr w14:paraId="5FE2DF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11" w:hRule="atLeast"/>
        </w:trPr>
        <w:tc>
          <w:tcPr>
            <w:tcW w:w="856" w:type="dxa"/>
            <w:noWrap w:val="0"/>
            <w:vAlign w:val="center"/>
          </w:tcPr>
          <w:p w14:paraId="4C4568F3">
            <w:pPr>
              <w:pStyle w:val="94"/>
              <w:spacing w:before="68" w:line="360" w:lineRule="auto"/>
              <w:jc w:val="center"/>
              <w:rPr>
                <w:rFonts w:ascii="仿宋" w:hAnsi="仿宋" w:eastAsia="仿宋" w:cs="仿宋"/>
                <w:kern w:val="2"/>
                <w:sz w:val="21"/>
                <w:szCs w:val="21"/>
                <w:lang w:val="en-US" w:eastAsia="en-US" w:bidi="ar-SA"/>
              </w:rPr>
            </w:pPr>
            <w:r>
              <w:rPr>
                <w:spacing w:val="-2"/>
                <w:sz w:val="21"/>
                <w:szCs w:val="21"/>
              </w:rPr>
              <w:t>5.2.1</w:t>
            </w:r>
          </w:p>
        </w:tc>
        <w:tc>
          <w:tcPr>
            <w:tcW w:w="1577" w:type="dxa"/>
            <w:noWrap w:val="0"/>
            <w:vAlign w:val="center"/>
          </w:tcPr>
          <w:p w14:paraId="022025B9">
            <w:pPr>
              <w:pStyle w:val="94"/>
              <w:spacing w:before="78" w:line="360" w:lineRule="auto"/>
              <w:jc w:val="center"/>
              <w:rPr>
                <w:rFonts w:ascii="仿宋" w:hAnsi="仿宋" w:eastAsia="仿宋" w:cs="仿宋"/>
                <w:kern w:val="2"/>
                <w:sz w:val="24"/>
                <w:szCs w:val="24"/>
                <w:lang w:val="en-US" w:eastAsia="en-US" w:bidi="ar-SA"/>
              </w:rPr>
            </w:pPr>
            <w:r>
              <w:rPr>
                <w:spacing w:val="-3"/>
              </w:rPr>
              <w:t>开标程序</w:t>
            </w:r>
          </w:p>
        </w:tc>
        <w:tc>
          <w:tcPr>
            <w:tcW w:w="6078" w:type="dxa"/>
            <w:noWrap w:val="0"/>
            <w:vAlign w:val="top"/>
          </w:tcPr>
          <w:p w14:paraId="24D08D80">
            <w:pPr>
              <w:pStyle w:val="94"/>
              <w:numPr>
                <w:ilvl w:val="0"/>
                <w:numId w:val="2"/>
              </w:numPr>
              <w:spacing w:before="87" w:line="360" w:lineRule="auto"/>
              <w:ind w:left="120" w:leftChars="0" w:right="94" w:rightChars="0"/>
              <w:jc w:val="both"/>
            </w:pPr>
            <w:r>
              <w:t>密封情况检查：</w:t>
            </w:r>
            <w:r>
              <w:rPr>
                <w:spacing w:val="-64"/>
              </w:rPr>
              <w:t xml:space="preserve"> </w:t>
            </w:r>
            <w:r>
              <w:t>由监督部门人员或</w:t>
            </w:r>
            <w:r>
              <w:rPr>
                <w:rFonts w:hint="eastAsia"/>
                <w:lang w:eastAsia="zh-CN"/>
              </w:rPr>
              <w:t>比选申请人</w:t>
            </w:r>
            <w:r>
              <w:t>代表检查</w:t>
            </w:r>
            <w:r>
              <w:rPr>
                <w:rFonts w:hint="eastAsia"/>
                <w:spacing w:val="-17"/>
                <w:lang w:val="en-US" w:eastAsia="zh-CN"/>
              </w:rPr>
              <w:t>比选申请</w:t>
            </w:r>
            <w:r>
              <w:rPr>
                <w:spacing w:val="-17"/>
              </w:rPr>
              <w:t>文件的密封情况，并当场予以确认；当</w:t>
            </w:r>
            <w:r>
              <w:rPr>
                <w:rFonts w:hint="eastAsia"/>
                <w:spacing w:val="-17"/>
                <w:lang w:val="en-US" w:eastAsia="zh-CN"/>
              </w:rPr>
              <w:t>比选申请</w:t>
            </w:r>
            <w:r>
              <w:rPr>
                <w:spacing w:val="-17"/>
              </w:rPr>
              <w:t>文件未按</w:t>
            </w:r>
            <w:r>
              <w:rPr>
                <w:spacing w:val="-3"/>
              </w:rPr>
              <w:t>第</w:t>
            </w:r>
            <w:r>
              <w:rPr>
                <w:spacing w:val="-43"/>
              </w:rPr>
              <w:t xml:space="preserve"> </w:t>
            </w:r>
            <w:r>
              <w:rPr>
                <w:spacing w:val="-3"/>
              </w:rPr>
              <w:t>4.1.1</w:t>
            </w:r>
            <w:r>
              <w:rPr>
                <w:spacing w:val="-45"/>
              </w:rPr>
              <w:t xml:space="preserve"> </w:t>
            </w:r>
            <w:r>
              <w:rPr>
                <w:spacing w:val="-3"/>
              </w:rPr>
              <w:t>款密封时，将当场确认，不予开标，原封退还。</w:t>
            </w:r>
          </w:p>
          <w:p w14:paraId="1EC10DB6">
            <w:pPr>
              <w:pStyle w:val="94"/>
              <w:numPr>
                <w:ilvl w:val="0"/>
                <w:numId w:val="0"/>
              </w:numPr>
              <w:spacing w:before="87" w:line="360" w:lineRule="auto"/>
              <w:ind w:right="94" w:rightChars="0"/>
              <w:jc w:val="both"/>
              <w:rPr>
                <w:rFonts w:hint="eastAsia" w:ascii="仿宋" w:hAnsi="仿宋" w:eastAsia="仿宋" w:cs="仿宋"/>
                <w:kern w:val="2"/>
                <w:sz w:val="24"/>
                <w:szCs w:val="24"/>
                <w:lang w:val="en-US" w:eastAsia="zh-CN" w:bidi="ar-SA"/>
              </w:rPr>
            </w:pPr>
            <w:r>
              <w:rPr>
                <w:spacing w:val="-5"/>
              </w:rPr>
              <w:t>（2）开标顺序：随机。</w:t>
            </w:r>
          </w:p>
        </w:tc>
      </w:tr>
      <w:tr w14:paraId="2D7831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78" w:hRule="atLeast"/>
        </w:trPr>
        <w:tc>
          <w:tcPr>
            <w:tcW w:w="856" w:type="dxa"/>
            <w:noWrap w:val="0"/>
            <w:vAlign w:val="center"/>
          </w:tcPr>
          <w:p w14:paraId="4DF05706">
            <w:pPr>
              <w:pStyle w:val="94"/>
              <w:spacing w:before="68" w:line="360" w:lineRule="auto"/>
              <w:jc w:val="center"/>
              <w:rPr>
                <w:rFonts w:ascii="仿宋" w:hAnsi="仿宋" w:eastAsia="仿宋" w:cs="仿宋"/>
                <w:kern w:val="2"/>
                <w:sz w:val="21"/>
                <w:szCs w:val="21"/>
                <w:lang w:val="en-US" w:eastAsia="en-US" w:bidi="ar-SA"/>
              </w:rPr>
            </w:pPr>
            <w:r>
              <w:rPr>
                <w:spacing w:val="-2"/>
                <w:sz w:val="21"/>
                <w:szCs w:val="21"/>
              </w:rPr>
              <w:t>5.2.2</w:t>
            </w:r>
          </w:p>
        </w:tc>
        <w:tc>
          <w:tcPr>
            <w:tcW w:w="1577" w:type="dxa"/>
            <w:noWrap w:val="0"/>
            <w:vAlign w:val="center"/>
          </w:tcPr>
          <w:p w14:paraId="3F85C26C">
            <w:pPr>
              <w:pStyle w:val="94"/>
              <w:spacing w:before="78" w:line="360" w:lineRule="auto"/>
              <w:jc w:val="center"/>
              <w:rPr>
                <w:rFonts w:ascii="仿宋" w:hAnsi="仿宋" w:eastAsia="仿宋" w:cs="仿宋"/>
                <w:kern w:val="2"/>
                <w:sz w:val="24"/>
                <w:szCs w:val="24"/>
                <w:lang w:val="en-US" w:eastAsia="en-US" w:bidi="ar-SA"/>
              </w:rPr>
            </w:pPr>
            <w:r>
              <w:rPr>
                <w:spacing w:val="-3"/>
              </w:rPr>
              <w:t>开标现场出现不符合情</w:t>
            </w:r>
            <w:r>
              <w:t>况</w:t>
            </w:r>
          </w:p>
        </w:tc>
        <w:tc>
          <w:tcPr>
            <w:tcW w:w="6078" w:type="dxa"/>
            <w:noWrap w:val="0"/>
            <w:vAlign w:val="center"/>
          </w:tcPr>
          <w:p w14:paraId="4695F021">
            <w:pPr>
              <w:pStyle w:val="94"/>
              <w:spacing w:before="87" w:line="360" w:lineRule="auto"/>
              <w:ind w:right="110"/>
              <w:jc w:val="both"/>
            </w:pPr>
            <w:r>
              <w:rPr>
                <w:spacing w:val="-16"/>
              </w:rPr>
              <w:t>开标过程中，若发现</w:t>
            </w:r>
            <w:r>
              <w:rPr>
                <w:rFonts w:hint="eastAsia"/>
                <w:spacing w:val="-16"/>
                <w:lang w:val="en-US" w:eastAsia="zh-CN"/>
              </w:rPr>
              <w:t>比选申请</w:t>
            </w:r>
            <w:r>
              <w:rPr>
                <w:spacing w:val="-16"/>
              </w:rPr>
              <w:t>文件出现以下情况，经监标人确</w:t>
            </w:r>
            <w:r>
              <w:rPr>
                <w:spacing w:val="-5"/>
              </w:rPr>
              <w:t>认后当场在开标记录表中予以记录：</w:t>
            </w:r>
          </w:p>
          <w:p w14:paraId="0AA7C281">
            <w:pPr>
              <w:pStyle w:val="94"/>
              <w:spacing w:before="79" w:line="360" w:lineRule="auto"/>
              <w:ind w:left="121" w:right="107" w:firstLine="9"/>
              <w:jc w:val="both"/>
            </w:pPr>
            <w:r>
              <w:rPr>
                <w:spacing w:val="-3"/>
              </w:rPr>
              <w:t>1.外层封套上标注的项目名称、标段与内装</w:t>
            </w:r>
            <w:r>
              <w:rPr>
                <w:rFonts w:hint="eastAsia"/>
                <w:spacing w:val="-3"/>
                <w:lang w:val="en-US" w:eastAsia="zh-CN"/>
              </w:rPr>
              <w:t>比选申请</w:t>
            </w:r>
            <w:r>
              <w:rPr>
                <w:spacing w:val="-3"/>
              </w:rPr>
              <w:t>文件所投</w:t>
            </w:r>
            <w:r>
              <w:rPr>
                <w:spacing w:val="-4"/>
              </w:rPr>
              <w:t>项目名称、标段不一致；</w:t>
            </w:r>
          </w:p>
          <w:p w14:paraId="1414E3F1">
            <w:pPr>
              <w:pStyle w:val="94"/>
              <w:spacing w:before="78" w:line="360" w:lineRule="auto"/>
              <w:ind w:left="115"/>
              <w:jc w:val="both"/>
            </w:pPr>
            <w:r>
              <w:rPr>
                <w:spacing w:val="-4"/>
              </w:rPr>
              <w:t>2.未在</w:t>
            </w:r>
            <w:r>
              <w:rPr>
                <w:rFonts w:hint="eastAsia"/>
                <w:spacing w:val="-4"/>
                <w:highlight w:val="none"/>
                <w:lang w:eastAsia="zh-CN"/>
              </w:rPr>
              <w:t>比选</w:t>
            </w:r>
            <w:r>
              <w:rPr>
                <w:rFonts w:hint="eastAsia"/>
                <w:spacing w:val="-4"/>
                <w:highlight w:val="none"/>
                <w:lang w:val="en-US" w:eastAsia="zh-CN"/>
              </w:rPr>
              <w:t>申请</w:t>
            </w:r>
            <w:r>
              <w:rPr>
                <w:spacing w:val="-4"/>
                <w:highlight w:val="none"/>
              </w:rPr>
              <w:t>函上</w:t>
            </w:r>
            <w:r>
              <w:rPr>
                <w:spacing w:val="-4"/>
              </w:rPr>
              <w:t>填写总价；</w:t>
            </w:r>
          </w:p>
          <w:p w14:paraId="1368E7B8">
            <w:pPr>
              <w:pStyle w:val="94"/>
              <w:spacing w:before="80" w:line="360" w:lineRule="auto"/>
              <w:ind w:left="126" w:leftChars="0" w:right="301" w:rightChars="0" w:hanging="9" w:firstLineChars="0"/>
              <w:jc w:val="both"/>
              <w:rPr>
                <w:rFonts w:hint="eastAsia" w:ascii="仿宋" w:hAnsi="仿宋" w:eastAsia="仿宋" w:cs="仿宋"/>
                <w:kern w:val="2"/>
                <w:sz w:val="24"/>
                <w:szCs w:val="24"/>
                <w:lang w:val="en-US" w:eastAsia="zh-CN" w:bidi="ar-SA"/>
              </w:rPr>
            </w:pPr>
            <w:r>
              <w:rPr>
                <w:spacing w:val="-1"/>
              </w:rPr>
              <w:t>3.</w:t>
            </w:r>
            <w:r>
              <w:rPr>
                <w:rFonts w:hint="eastAsia"/>
                <w:spacing w:val="-1"/>
                <w:lang w:eastAsia="zh-CN"/>
              </w:rPr>
              <w:t>比选申请函</w:t>
            </w:r>
            <w:r>
              <w:rPr>
                <w:spacing w:val="-1"/>
              </w:rPr>
              <w:t>中的</w:t>
            </w:r>
            <w:r>
              <w:rPr>
                <w:rFonts w:hint="eastAsia"/>
                <w:spacing w:val="-1"/>
                <w:lang w:eastAsia="zh-CN"/>
              </w:rPr>
              <w:t>比选</w:t>
            </w:r>
            <w:r>
              <w:rPr>
                <w:spacing w:val="-1"/>
              </w:rPr>
              <w:t>报价大写金额超出</w:t>
            </w:r>
            <w:r>
              <w:rPr>
                <w:rFonts w:hint="eastAsia"/>
                <w:spacing w:val="-1"/>
                <w:lang w:eastAsia="zh-CN"/>
              </w:rPr>
              <w:t>比选</w:t>
            </w:r>
            <w:r>
              <w:rPr>
                <w:spacing w:val="-1"/>
              </w:rPr>
              <w:t>人公布的</w:t>
            </w:r>
            <w:r>
              <w:rPr>
                <w:spacing w:val="-7"/>
              </w:rPr>
              <w:t>最高</w:t>
            </w:r>
            <w:r>
              <w:rPr>
                <w:rFonts w:hint="eastAsia"/>
                <w:spacing w:val="-7"/>
                <w:lang w:eastAsia="zh-CN"/>
              </w:rPr>
              <w:t>比选</w:t>
            </w:r>
            <w:r>
              <w:rPr>
                <w:spacing w:val="-7"/>
              </w:rPr>
              <w:t>限价。</w:t>
            </w:r>
          </w:p>
        </w:tc>
      </w:tr>
      <w:tr w14:paraId="426543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0" w:hRule="atLeast"/>
        </w:trPr>
        <w:tc>
          <w:tcPr>
            <w:tcW w:w="856" w:type="dxa"/>
            <w:noWrap w:val="0"/>
            <w:vAlign w:val="center"/>
          </w:tcPr>
          <w:p w14:paraId="66055288">
            <w:pPr>
              <w:pStyle w:val="94"/>
              <w:spacing w:before="69" w:line="360" w:lineRule="auto"/>
              <w:jc w:val="center"/>
              <w:rPr>
                <w:rFonts w:ascii="仿宋" w:hAnsi="仿宋" w:eastAsia="仿宋" w:cs="仿宋"/>
                <w:kern w:val="2"/>
                <w:sz w:val="21"/>
                <w:szCs w:val="21"/>
                <w:lang w:val="en-US" w:eastAsia="en-US" w:bidi="ar-SA"/>
              </w:rPr>
            </w:pPr>
            <w:r>
              <w:rPr>
                <w:spacing w:val="-1"/>
                <w:sz w:val="21"/>
                <w:szCs w:val="21"/>
              </w:rPr>
              <w:t>6.1.1</w:t>
            </w:r>
          </w:p>
        </w:tc>
        <w:tc>
          <w:tcPr>
            <w:tcW w:w="1577" w:type="dxa"/>
            <w:noWrap w:val="0"/>
            <w:vAlign w:val="center"/>
          </w:tcPr>
          <w:p w14:paraId="01ED1A26">
            <w:pPr>
              <w:pStyle w:val="94"/>
              <w:spacing w:before="78" w:line="360" w:lineRule="auto"/>
              <w:jc w:val="center"/>
              <w:rPr>
                <w:spacing w:val="-3"/>
                <w:lang w:val="en-US" w:eastAsia="en-US"/>
              </w:rPr>
            </w:pPr>
            <w:r>
              <w:rPr>
                <w:spacing w:val="-3"/>
              </w:rPr>
              <w:t>评</w:t>
            </w:r>
            <w:r>
              <w:rPr>
                <w:rFonts w:hint="eastAsia"/>
                <w:spacing w:val="-3"/>
                <w:lang w:val="en-US" w:eastAsia="zh-CN"/>
              </w:rPr>
              <w:t>审</w:t>
            </w:r>
            <w:r>
              <w:rPr>
                <w:spacing w:val="-3"/>
              </w:rPr>
              <w:t>委员会的组建</w:t>
            </w:r>
          </w:p>
        </w:tc>
        <w:tc>
          <w:tcPr>
            <w:tcW w:w="6078" w:type="dxa"/>
            <w:noWrap w:val="0"/>
            <w:vAlign w:val="center"/>
          </w:tcPr>
          <w:p w14:paraId="6D7FC1E4">
            <w:pPr>
              <w:pStyle w:val="94"/>
              <w:spacing w:before="102" w:line="360" w:lineRule="auto"/>
              <w:jc w:val="both"/>
              <w:rPr>
                <w:spacing w:val="-3"/>
                <w:highlight w:val="none"/>
              </w:rPr>
            </w:pPr>
            <w:r>
              <w:rPr>
                <w:rFonts w:hint="eastAsia"/>
                <w:spacing w:val="-3"/>
                <w:highlight w:val="none"/>
                <w:lang w:val="en-US" w:eastAsia="zh-CN"/>
              </w:rPr>
              <w:t>评审</w:t>
            </w:r>
            <w:r>
              <w:rPr>
                <w:spacing w:val="-3"/>
                <w:highlight w:val="none"/>
              </w:rPr>
              <w:t>委员会由</w:t>
            </w:r>
            <w:r>
              <w:rPr>
                <w:rFonts w:hint="eastAsia"/>
                <w:spacing w:val="-3"/>
                <w:highlight w:val="none"/>
                <w:lang w:eastAsia="zh-CN"/>
              </w:rPr>
              <w:t>比选人</w:t>
            </w:r>
            <w:r>
              <w:rPr>
                <w:spacing w:val="-3"/>
                <w:highlight w:val="none"/>
              </w:rPr>
              <w:t>自行组建。</w:t>
            </w:r>
          </w:p>
          <w:p w14:paraId="3881DC0C">
            <w:pPr>
              <w:pStyle w:val="94"/>
              <w:spacing w:before="102" w:line="360" w:lineRule="auto"/>
              <w:jc w:val="both"/>
              <w:rPr>
                <w:rFonts w:hint="default" w:ascii="仿宋" w:hAnsi="仿宋" w:eastAsia="仿宋" w:cs="仿宋"/>
                <w:kern w:val="2"/>
                <w:sz w:val="24"/>
                <w:szCs w:val="24"/>
                <w:lang w:val="en-US" w:eastAsia="zh-CN" w:bidi="ar-SA"/>
              </w:rPr>
            </w:pPr>
            <w:r>
              <w:rPr>
                <w:rFonts w:hint="eastAsia" w:cs="仿宋"/>
                <w:sz w:val="24"/>
                <w:highlight w:val="none"/>
                <w:lang w:val="en-US" w:eastAsia="zh-CN"/>
              </w:rPr>
              <w:t>评审</w:t>
            </w:r>
            <w:r>
              <w:rPr>
                <w:rFonts w:hint="eastAsia" w:ascii="仿宋" w:hAnsi="仿宋" w:eastAsia="仿宋" w:cs="仿宋"/>
                <w:sz w:val="24"/>
                <w:highlight w:val="none"/>
              </w:rPr>
              <w:t>委员会构成：</w:t>
            </w:r>
            <w:r>
              <w:rPr>
                <w:rFonts w:hint="eastAsia" w:ascii="仿宋" w:hAnsi="仿宋" w:eastAsia="仿宋" w:cs="仿宋"/>
                <w:sz w:val="24"/>
                <w:highlight w:val="none"/>
                <w:u w:val="single"/>
              </w:rPr>
              <w:t xml:space="preserve"> </w:t>
            </w:r>
            <w:r>
              <w:rPr>
                <w:rFonts w:hint="eastAsia" w:cs="仿宋"/>
                <w:sz w:val="24"/>
                <w:highlight w:val="none"/>
                <w:u w:val="single"/>
                <w:lang w:val="en-US" w:eastAsia="zh-CN"/>
              </w:rPr>
              <w:t xml:space="preserve">3 </w:t>
            </w:r>
            <w:r>
              <w:rPr>
                <w:rFonts w:hint="eastAsia" w:ascii="仿宋" w:hAnsi="仿宋" w:eastAsia="仿宋" w:cs="仿宋"/>
                <w:sz w:val="24"/>
                <w:highlight w:val="none"/>
              </w:rPr>
              <w:t>人</w:t>
            </w:r>
            <w:r>
              <w:rPr>
                <w:rFonts w:hint="eastAsia" w:cs="仿宋"/>
                <w:sz w:val="24"/>
                <w:highlight w:val="none"/>
                <w:lang w:eastAsia="zh-CN"/>
              </w:rPr>
              <w:t>（</w:t>
            </w:r>
            <w:r>
              <w:rPr>
                <w:rFonts w:hint="eastAsia" w:cs="仿宋"/>
                <w:sz w:val="24"/>
                <w:highlight w:val="none"/>
                <w:lang w:val="en-US" w:eastAsia="zh-CN"/>
              </w:rPr>
              <w:t>比选人代表</w:t>
            </w:r>
            <w:r>
              <w:rPr>
                <w:rFonts w:hint="eastAsia" w:cs="仿宋"/>
                <w:sz w:val="24"/>
                <w:highlight w:val="none"/>
                <w:u w:val="single"/>
                <w:lang w:val="en-US" w:eastAsia="zh-CN"/>
              </w:rPr>
              <w:t>1</w:t>
            </w:r>
            <w:r>
              <w:rPr>
                <w:rFonts w:hint="eastAsia" w:cs="仿宋"/>
                <w:sz w:val="24"/>
                <w:highlight w:val="none"/>
                <w:lang w:val="en-US" w:eastAsia="zh-CN"/>
              </w:rPr>
              <w:t>人，评审专家</w:t>
            </w:r>
            <w:r>
              <w:rPr>
                <w:rFonts w:hint="eastAsia" w:cs="仿宋"/>
                <w:sz w:val="24"/>
                <w:highlight w:val="none"/>
                <w:u w:val="single"/>
                <w:lang w:val="en-US" w:eastAsia="zh-CN"/>
              </w:rPr>
              <w:t>2</w:t>
            </w:r>
            <w:r>
              <w:rPr>
                <w:rFonts w:hint="eastAsia" w:cs="仿宋"/>
                <w:sz w:val="24"/>
                <w:highlight w:val="none"/>
                <w:lang w:val="en-US" w:eastAsia="zh-CN"/>
              </w:rPr>
              <w:t>人）</w:t>
            </w:r>
          </w:p>
        </w:tc>
      </w:tr>
      <w:tr w14:paraId="347B60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2" w:hRule="atLeast"/>
        </w:trPr>
        <w:tc>
          <w:tcPr>
            <w:tcW w:w="856" w:type="dxa"/>
            <w:noWrap w:val="0"/>
            <w:vAlign w:val="center"/>
          </w:tcPr>
          <w:p w14:paraId="1CE0CA74">
            <w:pPr>
              <w:pStyle w:val="94"/>
              <w:spacing w:before="68" w:line="360" w:lineRule="auto"/>
              <w:jc w:val="center"/>
              <w:rPr>
                <w:rFonts w:ascii="仿宋" w:hAnsi="仿宋" w:eastAsia="仿宋" w:cs="仿宋"/>
                <w:kern w:val="2"/>
                <w:sz w:val="21"/>
                <w:szCs w:val="21"/>
                <w:lang w:val="en-US" w:eastAsia="en-US" w:bidi="ar-SA"/>
              </w:rPr>
            </w:pPr>
            <w:r>
              <w:rPr>
                <w:spacing w:val="-1"/>
                <w:sz w:val="21"/>
                <w:szCs w:val="21"/>
              </w:rPr>
              <w:t>6.3.1</w:t>
            </w:r>
          </w:p>
        </w:tc>
        <w:tc>
          <w:tcPr>
            <w:tcW w:w="1577" w:type="dxa"/>
            <w:noWrap w:val="0"/>
            <w:vAlign w:val="center"/>
          </w:tcPr>
          <w:p w14:paraId="6B21AED9">
            <w:pPr>
              <w:pStyle w:val="94"/>
              <w:spacing w:before="78" w:line="360" w:lineRule="auto"/>
              <w:jc w:val="center"/>
              <w:rPr>
                <w:rFonts w:hint="default" w:eastAsia="仿宋"/>
                <w:spacing w:val="-3"/>
                <w:lang w:val="en-US" w:eastAsia="zh-CN"/>
              </w:rPr>
            </w:pPr>
            <w:r>
              <w:rPr>
                <w:rFonts w:hint="eastAsia"/>
                <w:spacing w:val="-3"/>
                <w:lang w:val="en-US" w:eastAsia="zh-CN"/>
              </w:rPr>
              <w:t>评审办法</w:t>
            </w:r>
          </w:p>
        </w:tc>
        <w:tc>
          <w:tcPr>
            <w:tcW w:w="6078" w:type="dxa"/>
            <w:noWrap w:val="0"/>
            <w:vAlign w:val="center"/>
          </w:tcPr>
          <w:p w14:paraId="2014E827">
            <w:pPr>
              <w:pStyle w:val="94"/>
              <w:spacing w:before="245" w:line="360" w:lineRule="auto"/>
              <w:jc w:val="both"/>
              <w:rPr>
                <w:rFonts w:ascii="仿宋" w:hAnsi="仿宋" w:eastAsia="仿宋" w:cs="仿宋"/>
                <w:kern w:val="2"/>
                <w:sz w:val="24"/>
                <w:szCs w:val="24"/>
                <w:lang w:val="en-US" w:eastAsia="en-US" w:bidi="ar-SA"/>
              </w:rPr>
            </w:pPr>
            <w:r>
              <w:rPr>
                <w:spacing w:val="-3"/>
              </w:rPr>
              <w:t>综合评分法</w:t>
            </w:r>
          </w:p>
        </w:tc>
      </w:tr>
      <w:tr w14:paraId="13C273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11" w:hRule="atLeast"/>
        </w:trPr>
        <w:tc>
          <w:tcPr>
            <w:tcW w:w="856" w:type="dxa"/>
            <w:noWrap w:val="0"/>
            <w:vAlign w:val="center"/>
          </w:tcPr>
          <w:p w14:paraId="52495CAC">
            <w:pPr>
              <w:pStyle w:val="94"/>
              <w:spacing w:before="68" w:line="360" w:lineRule="auto"/>
              <w:jc w:val="center"/>
              <w:rPr>
                <w:rFonts w:ascii="仿宋" w:hAnsi="仿宋" w:eastAsia="仿宋" w:cs="仿宋"/>
                <w:kern w:val="2"/>
                <w:sz w:val="21"/>
                <w:szCs w:val="21"/>
                <w:lang w:val="en-US" w:eastAsia="en-US" w:bidi="ar-SA"/>
              </w:rPr>
            </w:pPr>
            <w:r>
              <w:rPr>
                <w:spacing w:val="-3"/>
                <w:sz w:val="21"/>
                <w:szCs w:val="21"/>
              </w:rPr>
              <w:t>7.1</w:t>
            </w:r>
          </w:p>
        </w:tc>
        <w:tc>
          <w:tcPr>
            <w:tcW w:w="1577" w:type="dxa"/>
            <w:noWrap w:val="0"/>
            <w:vAlign w:val="center"/>
          </w:tcPr>
          <w:p w14:paraId="6611592E">
            <w:pPr>
              <w:pStyle w:val="94"/>
              <w:spacing w:before="78" w:line="360" w:lineRule="auto"/>
              <w:jc w:val="center"/>
              <w:rPr>
                <w:rFonts w:ascii="仿宋" w:hAnsi="仿宋" w:eastAsia="仿宋" w:cs="仿宋"/>
                <w:kern w:val="2"/>
                <w:sz w:val="24"/>
                <w:szCs w:val="24"/>
                <w:lang w:val="en-US" w:eastAsia="en-US" w:bidi="ar-SA"/>
              </w:rPr>
            </w:pPr>
            <w:r>
              <w:rPr>
                <w:spacing w:val="-3"/>
              </w:rPr>
              <w:t>是否授权评</w:t>
            </w:r>
            <w:r>
              <w:rPr>
                <w:rFonts w:hint="eastAsia"/>
                <w:spacing w:val="-3"/>
                <w:lang w:val="en-US" w:eastAsia="zh-CN"/>
              </w:rPr>
              <w:t>审</w:t>
            </w:r>
            <w:r>
              <w:rPr>
                <w:spacing w:val="-3"/>
              </w:rPr>
              <w:t>委员会确</w:t>
            </w:r>
            <w:r>
              <w:rPr>
                <w:spacing w:val="-4"/>
              </w:rPr>
              <w:t>定中选人</w:t>
            </w:r>
          </w:p>
        </w:tc>
        <w:tc>
          <w:tcPr>
            <w:tcW w:w="6078" w:type="dxa"/>
            <w:noWrap w:val="0"/>
            <w:vAlign w:val="top"/>
          </w:tcPr>
          <w:p w14:paraId="2A0487A6">
            <w:pPr>
              <w:pStyle w:val="94"/>
              <w:numPr>
                <w:ilvl w:val="0"/>
                <w:numId w:val="3"/>
              </w:numPr>
              <w:spacing w:before="83" w:line="360" w:lineRule="auto"/>
              <w:ind w:left="120" w:right="108"/>
            </w:pPr>
            <w:r>
              <w:rPr>
                <w:spacing w:val="2"/>
              </w:rPr>
              <w:t>评</w:t>
            </w:r>
            <w:r>
              <w:rPr>
                <w:rFonts w:hint="eastAsia"/>
                <w:spacing w:val="2"/>
                <w:lang w:val="en-US" w:eastAsia="zh-CN"/>
              </w:rPr>
              <w:t>审</w:t>
            </w:r>
            <w:r>
              <w:rPr>
                <w:spacing w:val="2"/>
              </w:rPr>
              <w:t>委员会推荐的中选候选人数：</w:t>
            </w:r>
            <w:r>
              <w:rPr>
                <w:rFonts w:hint="eastAsia"/>
                <w:spacing w:val="2"/>
                <w:lang w:val="en-US" w:eastAsia="zh-CN"/>
              </w:rPr>
              <w:t>3</w:t>
            </w:r>
            <w:r>
              <w:rPr>
                <w:spacing w:val="2"/>
              </w:rPr>
              <w:t>名（若不足</w:t>
            </w:r>
            <w:r>
              <w:rPr>
                <w:rFonts w:hint="eastAsia"/>
                <w:spacing w:val="2"/>
                <w:lang w:val="en-US" w:eastAsia="zh-CN"/>
              </w:rPr>
              <w:t>3</w:t>
            </w:r>
            <w:r>
              <w:rPr>
                <w:spacing w:val="-2"/>
              </w:rPr>
              <w:t>名，则按相应数量推荐）。具体推荐原则详见评标办法</w:t>
            </w:r>
            <w:r>
              <w:rPr>
                <w:rFonts w:hint="eastAsia"/>
                <w:spacing w:val="-2"/>
                <w:lang w:eastAsia="zh-CN"/>
              </w:rPr>
              <w:t>。</w:t>
            </w:r>
            <w:r>
              <w:rPr>
                <w:spacing w:val="2"/>
              </w:rPr>
              <w:t>（2）</w:t>
            </w:r>
            <w:r>
              <w:rPr>
                <w:rFonts w:hint="eastAsia"/>
                <w:spacing w:val="2"/>
                <w:highlight w:val="none"/>
                <w:lang w:eastAsia="zh-CN"/>
              </w:rPr>
              <w:t>比选</w:t>
            </w:r>
            <w:r>
              <w:rPr>
                <w:spacing w:val="2"/>
                <w:highlight w:val="none"/>
              </w:rPr>
              <w:t>人不授权评</w:t>
            </w:r>
            <w:r>
              <w:rPr>
                <w:rFonts w:hint="eastAsia"/>
                <w:spacing w:val="2"/>
                <w:highlight w:val="none"/>
                <w:lang w:val="en-US" w:eastAsia="zh-CN"/>
              </w:rPr>
              <w:t>审</w:t>
            </w:r>
            <w:r>
              <w:rPr>
                <w:spacing w:val="2"/>
                <w:highlight w:val="none"/>
              </w:rPr>
              <w:t>委员会确定中选人。</w:t>
            </w:r>
          </w:p>
          <w:p w14:paraId="3A89A483">
            <w:pPr>
              <w:pStyle w:val="94"/>
              <w:spacing w:before="78" w:line="360" w:lineRule="auto"/>
              <w:ind w:left="121" w:leftChars="0" w:right="40" w:rightChars="0" w:hanging="1" w:firstLineChars="0"/>
              <w:jc w:val="both"/>
              <w:rPr>
                <w:rFonts w:ascii="仿宋" w:hAnsi="仿宋" w:eastAsia="仿宋" w:cs="仿宋"/>
                <w:kern w:val="2"/>
                <w:sz w:val="24"/>
                <w:szCs w:val="24"/>
                <w:lang w:val="en-US" w:eastAsia="en-US" w:bidi="ar-SA"/>
              </w:rPr>
            </w:pPr>
            <w:r>
              <w:rPr>
                <w:spacing w:val="-11"/>
              </w:rPr>
              <w:t>（3）</w:t>
            </w:r>
            <w:r>
              <w:rPr>
                <w:spacing w:val="-11"/>
                <w:highlight w:val="none"/>
              </w:rPr>
              <w:t>排名第一的中选候选人放弃中选，或不能履行合同，</w:t>
            </w:r>
            <w:r>
              <w:rPr>
                <w:spacing w:val="-7"/>
                <w:highlight w:val="none"/>
              </w:rPr>
              <w:t>或被</w:t>
            </w:r>
            <w:r>
              <w:rPr>
                <w:spacing w:val="-7"/>
              </w:rPr>
              <w:t>查实存</w:t>
            </w:r>
            <w:r>
              <w:rPr>
                <w:spacing w:val="-8"/>
              </w:rPr>
              <w:t>在影响</w:t>
            </w:r>
            <w:r>
              <w:rPr>
                <w:spacing w:val="-7"/>
              </w:rPr>
              <w:t>中选结果的违法行为等情形不符合中选条件的，</w:t>
            </w:r>
            <w:r>
              <w:rPr>
                <w:rFonts w:hint="eastAsia"/>
                <w:spacing w:val="-7"/>
                <w:lang w:eastAsia="zh-CN"/>
              </w:rPr>
              <w:t>比选</w:t>
            </w:r>
            <w:r>
              <w:rPr>
                <w:spacing w:val="-8"/>
              </w:rPr>
              <w:t>人可</w:t>
            </w:r>
            <w:r>
              <w:rPr>
                <w:spacing w:val="7"/>
              </w:rPr>
              <w:t>以按照评</w:t>
            </w:r>
            <w:r>
              <w:rPr>
                <w:rFonts w:hint="eastAsia"/>
                <w:spacing w:val="7"/>
                <w:lang w:val="en-US" w:eastAsia="zh-CN"/>
              </w:rPr>
              <w:t>审</w:t>
            </w:r>
            <w:r>
              <w:rPr>
                <w:spacing w:val="7"/>
              </w:rPr>
              <w:t>委员会</w:t>
            </w:r>
            <w:r>
              <w:rPr>
                <w:rFonts w:hint="eastAsia"/>
                <w:spacing w:val="7"/>
                <w:lang w:val="en-US" w:eastAsia="zh-CN"/>
              </w:rPr>
              <w:t>推荐</w:t>
            </w:r>
            <w:r>
              <w:rPr>
                <w:spacing w:val="7"/>
              </w:rPr>
              <w:t>的中选候选人名单排序依次确定</w:t>
            </w:r>
            <w:r>
              <w:rPr>
                <w:spacing w:val="-1"/>
              </w:rPr>
              <w:t>其他中选候选人为中选人，也可以重新</w:t>
            </w:r>
            <w:r>
              <w:rPr>
                <w:rFonts w:hint="eastAsia"/>
                <w:spacing w:val="-1"/>
                <w:lang w:eastAsia="zh-CN"/>
              </w:rPr>
              <w:t>比选</w:t>
            </w:r>
            <w:r>
              <w:rPr>
                <w:spacing w:val="-1"/>
              </w:rPr>
              <w:t>。</w:t>
            </w:r>
          </w:p>
        </w:tc>
      </w:tr>
      <w:tr w14:paraId="33FD42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11" w:hRule="atLeast"/>
        </w:trPr>
        <w:tc>
          <w:tcPr>
            <w:tcW w:w="856" w:type="dxa"/>
            <w:noWrap w:val="0"/>
            <w:vAlign w:val="center"/>
          </w:tcPr>
          <w:p w14:paraId="1B26DCEE">
            <w:pPr>
              <w:pStyle w:val="94"/>
              <w:spacing w:before="68" w:line="360" w:lineRule="auto"/>
              <w:jc w:val="center"/>
              <w:rPr>
                <w:rFonts w:ascii="仿宋" w:hAnsi="仿宋" w:eastAsia="仿宋" w:cs="仿宋"/>
                <w:kern w:val="2"/>
                <w:sz w:val="21"/>
                <w:szCs w:val="21"/>
                <w:lang w:val="en-US" w:eastAsia="en-US" w:bidi="ar-SA"/>
              </w:rPr>
            </w:pPr>
            <w:r>
              <w:rPr>
                <w:spacing w:val="-2"/>
                <w:sz w:val="21"/>
                <w:szCs w:val="21"/>
              </w:rPr>
              <w:t>7.3.1</w:t>
            </w:r>
          </w:p>
        </w:tc>
        <w:tc>
          <w:tcPr>
            <w:tcW w:w="1577" w:type="dxa"/>
            <w:noWrap w:val="0"/>
            <w:vAlign w:val="center"/>
          </w:tcPr>
          <w:p w14:paraId="3FD6A5FA">
            <w:pPr>
              <w:pStyle w:val="94"/>
              <w:spacing w:before="78" w:line="360" w:lineRule="auto"/>
              <w:jc w:val="center"/>
              <w:rPr>
                <w:rFonts w:hint="default" w:ascii="仿宋" w:hAnsi="仿宋" w:eastAsia="仿宋" w:cs="仿宋"/>
                <w:kern w:val="2"/>
                <w:sz w:val="24"/>
                <w:szCs w:val="24"/>
                <w:lang w:val="en-US" w:eastAsia="zh-CN" w:bidi="ar-SA"/>
              </w:rPr>
            </w:pPr>
            <w:r>
              <w:rPr>
                <w:spacing w:val="-4"/>
              </w:rPr>
              <w:t>履约担保</w:t>
            </w:r>
            <w:r>
              <w:rPr>
                <w:rFonts w:hint="eastAsia"/>
                <w:spacing w:val="-4"/>
                <w:lang w:val="en-US" w:eastAsia="zh-CN"/>
              </w:rPr>
              <w:t>及比选限价</w:t>
            </w:r>
          </w:p>
        </w:tc>
        <w:tc>
          <w:tcPr>
            <w:tcW w:w="6078" w:type="dxa"/>
            <w:noWrap w:val="0"/>
            <w:vAlign w:val="top"/>
          </w:tcPr>
          <w:p w14:paraId="11CF92AF">
            <w:pPr>
              <w:pStyle w:val="94"/>
              <w:spacing w:before="82" w:line="360" w:lineRule="auto"/>
              <w:rPr>
                <w:u w:val="single"/>
              </w:rPr>
            </w:pPr>
            <w:r>
              <w:rPr>
                <w:spacing w:val="-5"/>
                <w:u w:val="single"/>
              </w:rPr>
              <w:t>本项目</w:t>
            </w:r>
            <w:r>
              <w:rPr>
                <w:rFonts w:hint="eastAsia"/>
                <w:spacing w:val="-5"/>
                <w:u w:val="single"/>
                <w:lang w:val="en-US" w:eastAsia="zh-CN"/>
              </w:rPr>
              <w:t>需</w:t>
            </w:r>
            <w:r>
              <w:rPr>
                <w:spacing w:val="-5"/>
                <w:u w:val="single"/>
              </w:rPr>
              <w:t>提交履约</w:t>
            </w:r>
            <w:r>
              <w:rPr>
                <w:rFonts w:hint="eastAsia"/>
                <w:spacing w:val="-5"/>
                <w:u w:val="single"/>
                <w:lang w:val="en-US" w:eastAsia="zh-CN"/>
              </w:rPr>
              <w:t>保证金（在合同条款中有明确规定）</w:t>
            </w:r>
            <w:r>
              <w:rPr>
                <w:spacing w:val="-5"/>
                <w:u w:val="none"/>
              </w:rPr>
              <w:t>。</w:t>
            </w:r>
          </w:p>
          <w:p w14:paraId="3D8D27F1">
            <w:pPr>
              <w:pStyle w:val="94"/>
              <w:spacing w:before="78" w:line="360" w:lineRule="auto"/>
            </w:pPr>
            <w:r>
              <w:rPr>
                <w:spacing w:val="-1"/>
              </w:rPr>
              <w:t>最高</w:t>
            </w:r>
            <w:r>
              <w:rPr>
                <w:rFonts w:hint="eastAsia"/>
                <w:spacing w:val="-1"/>
                <w:lang w:eastAsia="zh-CN"/>
              </w:rPr>
              <w:t>比选</w:t>
            </w:r>
            <w:r>
              <w:rPr>
                <w:spacing w:val="-1"/>
              </w:rPr>
              <w:t>限价在</w:t>
            </w:r>
            <w:r>
              <w:rPr>
                <w:rFonts w:hint="eastAsia"/>
                <w:spacing w:val="-1"/>
                <w:lang w:eastAsia="zh-CN"/>
              </w:rPr>
              <w:t>比选</w:t>
            </w:r>
            <w:r>
              <w:rPr>
                <w:spacing w:val="-1"/>
              </w:rPr>
              <w:t>文件中公布如下：</w:t>
            </w:r>
          </w:p>
          <w:tbl>
            <w:tblPr>
              <w:tblStyle w:val="95"/>
              <w:tblW w:w="5686" w:type="dxa"/>
              <w:tblInd w:w="12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85"/>
              <w:gridCol w:w="4701"/>
            </w:tblGrid>
            <w:tr w14:paraId="406C47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0" w:hRule="atLeast"/>
              </w:trPr>
              <w:tc>
                <w:tcPr>
                  <w:tcW w:w="985" w:type="dxa"/>
                  <w:noWrap w:val="0"/>
                  <w:vAlign w:val="top"/>
                </w:tcPr>
                <w:p w14:paraId="34859319">
                  <w:pPr>
                    <w:pStyle w:val="94"/>
                    <w:spacing w:before="201" w:line="360" w:lineRule="auto"/>
                    <w:ind w:left="156"/>
                  </w:pPr>
                  <w:r>
                    <w:rPr>
                      <w:spacing w:val="-7"/>
                    </w:rPr>
                    <w:t>标段号</w:t>
                  </w:r>
                </w:p>
              </w:tc>
              <w:tc>
                <w:tcPr>
                  <w:tcW w:w="4701" w:type="dxa"/>
                  <w:noWrap w:val="0"/>
                  <w:vAlign w:val="top"/>
                </w:tcPr>
                <w:p w14:paraId="63736B03">
                  <w:pPr>
                    <w:pStyle w:val="94"/>
                    <w:spacing w:before="201" w:line="360" w:lineRule="auto"/>
                    <w:ind w:left="1082"/>
                  </w:pPr>
                  <w:r>
                    <w:rPr>
                      <w:spacing w:val="-8"/>
                    </w:rPr>
                    <w:t>含税最高</w:t>
                  </w:r>
                  <w:r>
                    <w:rPr>
                      <w:rFonts w:hint="eastAsia"/>
                      <w:spacing w:val="-8"/>
                      <w:lang w:eastAsia="zh-CN"/>
                    </w:rPr>
                    <w:t>比选</w:t>
                  </w:r>
                  <w:r>
                    <w:rPr>
                      <w:spacing w:val="-8"/>
                    </w:rPr>
                    <w:t>限价（</w:t>
                  </w:r>
                  <w:r>
                    <w:rPr>
                      <w:rFonts w:hint="eastAsia"/>
                      <w:spacing w:val="-8"/>
                      <w:lang w:val="en-US" w:eastAsia="zh-CN"/>
                    </w:rPr>
                    <w:t>万元</w:t>
                  </w:r>
                  <w:r>
                    <w:rPr>
                      <w:spacing w:val="-8"/>
                    </w:rPr>
                    <w:t>）</w:t>
                  </w:r>
                </w:p>
              </w:tc>
            </w:tr>
            <w:tr w14:paraId="5097B5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trPr>
              <w:tc>
                <w:tcPr>
                  <w:tcW w:w="985" w:type="dxa"/>
                  <w:noWrap w:val="0"/>
                  <w:vAlign w:val="top"/>
                </w:tcPr>
                <w:p w14:paraId="58DF8962">
                  <w:pPr>
                    <w:pStyle w:val="94"/>
                    <w:spacing w:before="130" w:line="360" w:lineRule="auto"/>
                    <w:jc w:val="center"/>
                    <w:rPr>
                      <w:rFonts w:hint="default" w:eastAsia="仿宋"/>
                      <w:highlight w:val="none"/>
                      <w:lang w:val="en-US" w:eastAsia="zh-CN"/>
                    </w:rPr>
                  </w:pPr>
                  <w:r>
                    <w:rPr>
                      <w:rFonts w:hint="eastAsia"/>
                      <w:spacing w:val="2"/>
                      <w:sz w:val="16"/>
                      <w:szCs w:val="16"/>
                      <w:lang w:eastAsia="zh-CN"/>
                    </w:rPr>
                    <w:t>XGZXJC</w:t>
                  </w:r>
                  <w:r>
                    <w:rPr>
                      <w:rFonts w:hint="eastAsia"/>
                      <w:spacing w:val="2"/>
                      <w:sz w:val="16"/>
                      <w:szCs w:val="16"/>
                      <w:lang w:val="en-US" w:eastAsia="zh-CN"/>
                    </w:rPr>
                    <w:t>-2023</w:t>
                  </w:r>
                </w:p>
              </w:tc>
              <w:tc>
                <w:tcPr>
                  <w:tcW w:w="4701" w:type="dxa"/>
                  <w:noWrap w:val="0"/>
                  <w:vAlign w:val="top"/>
                </w:tcPr>
                <w:p w14:paraId="0A44C393">
                  <w:pPr>
                    <w:pStyle w:val="94"/>
                    <w:spacing w:before="107" w:line="360" w:lineRule="auto"/>
                    <w:jc w:val="center"/>
                    <w:rPr>
                      <w:rFonts w:hint="default" w:eastAsia="仿宋"/>
                      <w:highlight w:val="none"/>
                      <w:lang w:val="en-US" w:eastAsia="zh-CN"/>
                    </w:rPr>
                  </w:pPr>
                  <w:r>
                    <w:rPr>
                      <w:rFonts w:hint="eastAsia"/>
                      <w:highlight w:val="none"/>
                      <w:lang w:val="en-US" w:eastAsia="zh-CN"/>
                    </w:rPr>
                    <w:t>13</w:t>
                  </w:r>
                </w:p>
              </w:tc>
            </w:tr>
          </w:tbl>
          <w:p w14:paraId="0755CE9E">
            <w:pPr>
              <w:pStyle w:val="94"/>
              <w:spacing w:before="82" w:line="360" w:lineRule="auto"/>
              <w:ind w:right="125" w:rightChars="0"/>
              <w:rPr>
                <w:rFonts w:ascii="仿宋" w:hAnsi="仿宋" w:eastAsia="仿宋" w:cs="仿宋"/>
                <w:kern w:val="2"/>
                <w:sz w:val="24"/>
                <w:szCs w:val="24"/>
                <w:lang w:val="en-US" w:eastAsia="en-US" w:bidi="ar-SA"/>
              </w:rPr>
            </w:pPr>
            <w:r>
              <w:rPr>
                <w:spacing w:val="-5"/>
              </w:rPr>
              <w:t>公布的最高</w:t>
            </w:r>
            <w:r>
              <w:rPr>
                <w:rFonts w:hint="eastAsia"/>
                <w:spacing w:val="-5"/>
                <w:lang w:eastAsia="zh-CN"/>
              </w:rPr>
              <w:t>比选</w:t>
            </w:r>
            <w:r>
              <w:rPr>
                <w:spacing w:val="-5"/>
              </w:rPr>
              <w:t>限价作为</w:t>
            </w:r>
            <w:r>
              <w:rPr>
                <w:rFonts w:hint="eastAsia"/>
                <w:spacing w:val="-5"/>
                <w:lang w:eastAsia="zh-CN"/>
              </w:rPr>
              <w:t>比选申请人</w:t>
            </w:r>
            <w:r>
              <w:rPr>
                <w:spacing w:val="-5"/>
              </w:rPr>
              <w:t>报价的控制上限</w:t>
            </w:r>
            <w:r>
              <w:rPr>
                <w:spacing w:val="-6"/>
              </w:rPr>
              <w:t>。报价超</w:t>
            </w:r>
            <w:r>
              <w:rPr>
                <w:spacing w:val="-4"/>
              </w:rPr>
              <w:t>过最高</w:t>
            </w:r>
            <w:r>
              <w:rPr>
                <w:rFonts w:hint="eastAsia"/>
                <w:spacing w:val="-4"/>
                <w:lang w:eastAsia="zh-CN"/>
              </w:rPr>
              <w:t>比选</w:t>
            </w:r>
            <w:r>
              <w:rPr>
                <w:spacing w:val="-4"/>
              </w:rPr>
              <w:t>限价的，其报价将予以否决。</w:t>
            </w:r>
          </w:p>
        </w:tc>
      </w:tr>
      <w:tr w14:paraId="6F887B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1" w:hRule="atLeast"/>
        </w:trPr>
        <w:tc>
          <w:tcPr>
            <w:tcW w:w="856" w:type="dxa"/>
            <w:noWrap w:val="0"/>
            <w:vAlign w:val="center"/>
          </w:tcPr>
          <w:p w14:paraId="0B7A3949">
            <w:pPr>
              <w:pStyle w:val="94"/>
              <w:spacing w:before="68" w:line="360" w:lineRule="auto"/>
              <w:jc w:val="center"/>
              <w:rPr>
                <w:rFonts w:hint="default" w:ascii="仿宋" w:hAnsi="仿宋" w:eastAsia="仿宋" w:cs="仿宋"/>
                <w:spacing w:val="-2"/>
                <w:kern w:val="2"/>
                <w:sz w:val="21"/>
                <w:szCs w:val="21"/>
                <w:lang w:val="en-US" w:eastAsia="zh-CN" w:bidi="ar-SA"/>
              </w:rPr>
            </w:pPr>
            <w:r>
              <w:rPr>
                <w:rFonts w:hint="eastAsia"/>
                <w:spacing w:val="-2"/>
                <w:sz w:val="21"/>
                <w:szCs w:val="21"/>
                <w:lang w:val="en-US" w:eastAsia="zh-CN"/>
              </w:rPr>
              <w:t>7.3.2</w:t>
            </w:r>
          </w:p>
        </w:tc>
        <w:tc>
          <w:tcPr>
            <w:tcW w:w="1577" w:type="dxa"/>
            <w:noWrap w:val="0"/>
            <w:vAlign w:val="center"/>
          </w:tcPr>
          <w:p w14:paraId="535E44C1">
            <w:pPr>
              <w:pStyle w:val="94"/>
              <w:spacing w:before="78" w:line="360" w:lineRule="auto"/>
              <w:jc w:val="center"/>
              <w:rPr>
                <w:rFonts w:hint="eastAsia" w:ascii="仿宋" w:hAnsi="仿宋" w:eastAsia="仿宋" w:cs="仿宋"/>
                <w:spacing w:val="-5"/>
                <w:kern w:val="2"/>
                <w:sz w:val="24"/>
                <w:szCs w:val="24"/>
                <w:highlight w:val="none"/>
                <w:lang w:val="en-US" w:eastAsia="zh-CN" w:bidi="ar-SA"/>
              </w:rPr>
            </w:pPr>
            <w:r>
              <w:rPr>
                <w:rFonts w:hint="eastAsia"/>
                <w:spacing w:val="-5"/>
                <w:highlight w:val="none"/>
                <w:lang w:val="en-US" w:eastAsia="zh-CN"/>
              </w:rPr>
              <w:t>比选有效期</w:t>
            </w:r>
          </w:p>
        </w:tc>
        <w:tc>
          <w:tcPr>
            <w:tcW w:w="6078" w:type="dxa"/>
            <w:noWrap w:val="0"/>
            <w:vAlign w:val="center"/>
          </w:tcPr>
          <w:p w14:paraId="6A5AD637">
            <w:pPr>
              <w:pStyle w:val="94"/>
              <w:spacing w:before="79" w:line="360" w:lineRule="auto"/>
              <w:jc w:val="both"/>
              <w:rPr>
                <w:rFonts w:ascii="仿宋" w:hAnsi="仿宋" w:eastAsia="仿宋" w:cs="仿宋"/>
                <w:kern w:val="2"/>
                <w:sz w:val="24"/>
                <w:szCs w:val="24"/>
                <w:highlight w:val="none"/>
                <w:lang w:val="en-US" w:eastAsia="en-US" w:bidi="ar-SA"/>
              </w:rPr>
            </w:pPr>
            <w:r>
              <w:rPr>
                <w:rFonts w:hint="eastAsia" w:ascii="仿宋" w:hAnsi="仿宋" w:eastAsia="仿宋" w:cs="仿宋"/>
                <w:sz w:val="24"/>
                <w:highlight w:val="none"/>
              </w:rPr>
              <w:t>60日历天（从比选申请文件递交截止之日算起）</w:t>
            </w:r>
          </w:p>
        </w:tc>
      </w:tr>
      <w:tr w14:paraId="2CC199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6" w:hRule="atLeast"/>
        </w:trPr>
        <w:tc>
          <w:tcPr>
            <w:tcW w:w="856" w:type="dxa"/>
            <w:noWrap w:val="0"/>
            <w:vAlign w:val="center"/>
          </w:tcPr>
          <w:p w14:paraId="4A0D96D4">
            <w:pPr>
              <w:pStyle w:val="94"/>
              <w:spacing w:before="68" w:line="360" w:lineRule="auto"/>
              <w:jc w:val="center"/>
              <w:rPr>
                <w:rFonts w:ascii="仿宋" w:hAnsi="仿宋" w:eastAsia="仿宋" w:cs="仿宋"/>
                <w:kern w:val="2"/>
                <w:sz w:val="21"/>
                <w:szCs w:val="21"/>
                <w:lang w:val="en-US" w:eastAsia="en-US" w:bidi="ar-SA"/>
              </w:rPr>
            </w:pPr>
            <w:r>
              <w:rPr>
                <w:spacing w:val="-2"/>
                <w:sz w:val="21"/>
                <w:szCs w:val="21"/>
              </w:rPr>
              <w:t>7.4.1</w:t>
            </w:r>
          </w:p>
        </w:tc>
        <w:tc>
          <w:tcPr>
            <w:tcW w:w="1577" w:type="dxa"/>
            <w:noWrap w:val="0"/>
            <w:vAlign w:val="center"/>
          </w:tcPr>
          <w:p w14:paraId="02ED5CD4">
            <w:pPr>
              <w:pStyle w:val="94"/>
              <w:spacing w:before="78" w:line="360" w:lineRule="auto"/>
              <w:jc w:val="center"/>
              <w:rPr>
                <w:rFonts w:ascii="仿宋" w:hAnsi="仿宋" w:eastAsia="仿宋" w:cs="仿宋"/>
                <w:kern w:val="2"/>
                <w:sz w:val="24"/>
                <w:szCs w:val="24"/>
                <w:lang w:val="en-US" w:eastAsia="en-US" w:bidi="ar-SA"/>
              </w:rPr>
            </w:pPr>
            <w:r>
              <w:rPr>
                <w:spacing w:val="-5"/>
              </w:rPr>
              <w:t>签订合同</w:t>
            </w:r>
          </w:p>
        </w:tc>
        <w:tc>
          <w:tcPr>
            <w:tcW w:w="6078" w:type="dxa"/>
            <w:noWrap w:val="0"/>
            <w:vAlign w:val="top"/>
          </w:tcPr>
          <w:p w14:paraId="41F9FE3F">
            <w:pPr>
              <w:pStyle w:val="94"/>
              <w:spacing w:before="97" w:line="360" w:lineRule="auto"/>
              <w:ind w:left="120"/>
            </w:pPr>
            <w:r>
              <w:rPr>
                <w:spacing w:val="-9"/>
              </w:rPr>
              <w:t>（1）在</w:t>
            </w:r>
            <w:r>
              <w:rPr>
                <w:rFonts w:hint="eastAsia"/>
                <w:spacing w:val="-9"/>
                <w:lang w:eastAsia="zh-CN"/>
              </w:rPr>
              <w:t>比选</w:t>
            </w:r>
            <w:r>
              <w:rPr>
                <w:spacing w:val="-9"/>
              </w:rPr>
              <w:t>人发出中选通知书起</w:t>
            </w:r>
            <w:r>
              <w:rPr>
                <w:rFonts w:hint="eastAsia"/>
                <w:spacing w:val="-18"/>
                <w:highlight w:val="none"/>
                <w:lang w:val="en-US" w:eastAsia="zh-CN"/>
              </w:rPr>
              <w:t>30</w:t>
            </w:r>
            <w:r>
              <w:rPr>
                <w:spacing w:val="-9"/>
                <w:highlight w:val="none"/>
              </w:rPr>
              <w:t>天</w:t>
            </w:r>
            <w:r>
              <w:rPr>
                <w:spacing w:val="-9"/>
              </w:rPr>
              <w:t>内，中选人与</w:t>
            </w:r>
            <w:r>
              <w:rPr>
                <w:rFonts w:hint="eastAsia"/>
                <w:spacing w:val="-9"/>
                <w:lang w:eastAsia="zh-CN"/>
              </w:rPr>
              <w:t>比选</w:t>
            </w:r>
            <w:r>
              <w:rPr>
                <w:spacing w:val="-6"/>
              </w:rPr>
              <w:t>人签订合同协议书。</w:t>
            </w:r>
          </w:p>
          <w:p w14:paraId="116C7BCC">
            <w:pPr>
              <w:pStyle w:val="94"/>
              <w:spacing w:before="79" w:line="360" w:lineRule="auto"/>
              <w:ind w:left="122" w:leftChars="0"/>
              <w:rPr>
                <w:rFonts w:hint="eastAsia" w:ascii="仿宋" w:hAnsi="仿宋" w:eastAsia="仿宋" w:cs="仿宋"/>
                <w:kern w:val="2"/>
                <w:sz w:val="24"/>
                <w:szCs w:val="24"/>
                <w:lang w:val="en-US" w:eastAsia="zh-CN" w:bidi="ar-SA"/>
              </w:rPr>
            </w:pPr>
            <w:r>
              <w:t>（2）</w:t>
            </w:r>
            <w:r>
              <w:rPr>
                <w:spacing w:val="-67"/>
              </w:rPr>
              <w:t xml:space="preserve"> </w:t>
            </w:r>
            <w:r>
              <w:t>中选人拒签合同的，</w:t>
            </w:r>
            <w:r>
              <w:rPr>
                <w:rFonts w:hint="eastAsia"/>
                <w:lang w:eastAsia="zh-CN"/>
              </w:rPr>
              <w:t>比选</w:t>
            </w:r>
            <w:r>
              <w:t>人取消其中选资格</w:t>
            </w:r>
            <w:r>
              <w:rPr>
                <w:rFonts w:hint="eastAsia"/>
                <w:lang w:eastAsia="zh-CN"/>
              </w:rPr>
              <w:t>。</w:t>
            </w:r>
          </w:p>
        </w:tc>
      </w:tr>
      <w:tr w14:paraId="37F06A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11" w:hRule="atLeast"/>
        </w:trPr>
        <w:tc>
          <w:tcPr>
            <w:tcW w:w="856" w:type="dxa"/>
            <w:noWrap w:val="0"/>
            <w:vAlign w:val="center"/>
          </w:tcPr>
          <w:p w14:paraId="1C3E9768">
            <w:pPr>
              <w:pStyle w:val="94"/>
              <w:spacing w:before="68" w:line="360" w:lineRule="auto"/>
              <w:jc w:val="center"/>
              <w:rPr>
                <w:rFonts w:ascii="仿宋" w:hAnsi="仿宋" w:eastAsia="仿宋" w:cs="仿宋"/>
                <w:kern w:val="2"/>
                <w:sz w:val="21"/>
                <w:szCs w:val="21"/>
                <w:lang w:val="en-US" w:eastAsia="en-US" w:bidi="ar-SA"/>
              </w:rPr>
            </w:pPr>
            <w:r>
              <w:rPr>
                <w:spacing w:val="-2"/>
                <w:sz w:val="21"/>
                <w:szCs w:val="21"/>
              </w:rPr>
              <w:t>7.4.3</w:t>
            </w:r>
          </w:p>
        </w:tc>
        <w:tc>
          <w:tcPr>
            <w:tcW w:w="1577" w:type="dxa"/>
            <w:noWrap w:val="0"/>
            <w:vAlign w:val="center"/>
          </w:tcPr>
          <w:p w14:paraId="43805203">
            <w:pPr>
              <w:pStyle w:val="94"/>
              <w:spacing w:before="78" w:line="360" w:lineRule="auto"/>
              <w:ind w:right="140" w:rightChars="0"/>
              <w:jc w:val="center"/>
              <w:rPr>
                <w:rFonts w:ascii="仿宋" w:hAnsi="仿宋" w:eastAsia="仿宋" w:cs="仿宋"/>
                <w:kern w:val="2"/>
                <w:sz w:val="24"/>
                <w:szCs w:val="24"/>
                <w:lang w:val="en-US" w:eastAsia="en-US" w:bidi="ar-SA"/>
              </w:rPr>
            </w:pPr>
            <w:r>
              <w:rPr>
                <w:spacing w:val="-5"/>
              </w:rPr>
              <w:t>签约合同价</w:t>
            </w:r>
            <w:r>
              <w:rPr>
                <w:spacing w:val="-6"/>
              </w:rPr>
              <w:t>的确定原则</w:t>
            </w:r>
          </w:p>
        </w:tc>
        <w:tc>
          <w:tcPr>
            <w:tcW w:w="6078" w:type="dxa"/>
            <w:noWrap w:val="0"/>
            <w:vAlign w:val="top"/>
          </w:tcPr>
          <w:p w14:paraId="7FDE7F3F">
            <w:pPr>
              <w:pStyle w:val="94"/>
              <w:spacing w:before="65" w:line="360" w:lineRule="auto"/>
              <w:ind w:right="40" w:rightChars="0"/>
              <w:rPr>
                <w:rFonts w:hint="eastAsia" w:ascii="仿宋" w:hAnsi="仿宋" w:eastAsia="仿宋" w:cs="仿宋"/>
                <w:kern w:val="2"/>
                <w:sz w:val="24"/>
                <w:szCs w:val="24"/>
                <w:lang w:val="en-US" w:eastAsia="zh-CN" w:bidi="ar-SA"/>
              </w:rPr>
            </w:pPr>
            <w:r>
              <w:rPr>
                <w:spacing w:val="-2"/>
                <w:highlight w:val="none"/>
              </w:rPr>
              <w:t>签约合同价为开标时公布的</w:t>
            </w:r>
            <w:r>
              <w:rPr>
                <w:rFonts w:hint="eastAsia"/>
                <w:spacing w:val="-2"/>
                <w:highlight w:val="none"/>
                <w:lang w:eastAsia="zh-CN"/>
              </w:rPr>
              <w:t>比选申请人比选</w:t>
            </w:r>
            <w:r>
              <w:rPr>
                <w:rFonts w:hint="eastAsia"/>
                <w:spacing w:val="-2"/>
                <w:highlight w:val="none"/>
                <w:lang w:val="en-US" w:eastAsia="zh-CN"/>
              </w:rPr>
              <w:t>申请</w:t>
            </w:r>
            <w:r>
              <w:rPr>
                <w:spacing w:val="-2"/>
                <w:highlight w:val="none"/>
              </w:rPr>
              <w:t>函上的</w:t>
            </w:r>
            <w:r>
              <w:rPr>
                <w:spacing w:val="-3"/>
                <w:highlight w:val="none"/>
              </w:rPr>
              <w:t>大写报价。签订合同协议书时如需对报价清单子项报价进行修正的，</w:t>
            </w:r>
            <w:r>
              <w:rPr>
                <w:spacing w:val="-7"/>
                <w:highlight w:val="none"/>
              </w:rPr>
              <w:t>修正原则如下：</w:t>
            </w:r>
            <w:r>
              <w:rPr>
                <w:rFonts w:hint="eastAsia"/>
                <w:spacing w:val="-7"/>
                <w:highlight w:val="none"/>
                <w:lang w:val="en-US" w:eastAsia="zh-CN"/>
              </w:rPr>
              <w:t>比选申请</w:t>
            </w:r>
            <w:r>
              <w:rPr>
                <w:spacing w:val="-7"/>
                <w:highlight w:val="none"/>
              </w:rPr>
              <w:t>函中</w:t>
            </w:r>
            <w:r>
              <w:rPr>
                <w:rFonts w:hint="eastAsia"/>
                <w:spacing w:val="-7"/>
                <w:highlight w:val="none"/>
                <w:lang w:eastAsia="zh-CN"/>
              </w:rPr>
              <w:t>比选</w:t>
            </w:r>
            <w:r>
              <w:rPr>
                <w:spacing w:val="-7"/>
                <w:highlight w:val="none"/>
              </w:rPr>
              <w:t>总报价大写金额与依据报价</w:t>
            </w:r>
            <w:r>
              <w:rPr>
                <w:spacing w:val="-9"/>
                <w:highlight w:val="none"/>
              </w:rPr>
              <w:t>清单子目数量及单价（或总额价）计算出的结果不一致的，以</w:t>
            </w:r>
            <w:r>
              <w:rPr>
                <w:rFonts w:hint="eastAsia"/>
                <w:spacing w:val="-9"/>
                <w:highlight w:val="none"/>
                <w:lang w:eastAsia="zh-CN"/>
              </w:rPr>
              <w:t>比选</w:t>
            </w:r>
            <w:r>
              <w:rPr>
                <w:rFonts w:hint="eastAsia"/>
                <w:spacing w:val="-9"/>
                <w:highlight w:val="none"/>
                <w:lang w:val="en-US" w:eastAsia="zh-CN"/>
              </w:rPr>
              <w:t>人修正的</w:t>
            </w:r>
            <w:r>
              <w:rPr>
                <w:spacing w:val="-9"/>
                <w:highlight w:val="none"/>
              </w:rPr>
              <w:t>金额为准</w:t>
            </w:r>
            <w:r>
              <w:rPr>
                <w:rFonts w:hint="eastAsia"/>
                <w:spacing w:val="-9"/>
                <w:highlight w:val="none"/>
                <w:lang w:eastAsia="zh-CN"/>
              </w:rPr>
              <w:t>。</w:t>
            </w:r>
          </w:p>
        </w:tc>
      </w:tr>
      <w:tr w14:paraId="001718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87" w:hRule="atLeast"/>
        </w:trPr>
        <w:tc>
          <w:tcPr>
            <w:tcW w:w="856" w:type="dxa"/>
            <w:noWrap w:val="0"/>
            <w:vAlign w:val="center"/>
          </w:tcPr>
          <w:p w14:paraId="1F7C5B7A">
            <w:pPr>
              <w:pStyle w:val="94"/>
              <w:spacing w:before="69" w:line="360" w:lineRule="auto"/>
              <w:jc w:val="center"/>
              <w:rPr>
                <w:rFonts w:ascii="仿宋" w:hAnsi="仿宋" w:eastAsia="仿宋" w:cs="仿宋"/>
                <w:kern w:val="2"/>
                <w:sz w:val="21"/>
                <w:szCs w:val="21"/>
                <w:lang w:val="en-US" w:eastAsia="en-US" w:bidi="ar-SA"/>
              </w:rPr>
            </w:pPr>
            <w:r>
              <w:rPr>
                <w:spacing w:val="-2"/>
                <w:sz w:val="21"/>
                <w:szCs w:val="21"/>
              </w:rPr>
              <w:t>7.4.4</w:t>
            </w:r>
          </w:p>
        </w:tc>
        <w:tc>
          <w:tcPr>
            <w:tcW w:w="1577" w:type="dxa"/>
            <w:noWrap w:val="0"/>
            <w:vAlign w:val="center"/>
          </w:tcPr>
          <w:p w14:paraId="31666688">
            <w:pPr>
              <w:pStyle w:val="94"/>
              <w:spacing w:before="78" w:line="360" w:lineRule="auto"/>
              <w:ind w:right="140" w:rightChars="0"/>
              <w:jc w:val="center"/>
              <w:rPr>
                <w:rFonts w:ascii="仿宋" w:hAnsi="仿宋" w:eastAsia="仿宋" w:cs="仿宋"/>
                <w:kern w:val="2"/>
                <w:sz w:val="24"/>
                <w:szCs w:val="24"/>
                <w:lang w:val="en-US" w:eastAsia="en-US" w:bidi="ar-SA"/>
              </w:rPr>
            </w:pPr>
            <w:r>
              <w:rPr>
                <w:spacing w:val="-5"/>
              </w:rPr>
              <w:t>签订合同事</w:t>
            </w:r>
            <w:r>
              <w:t>项</w:t>
            </w:r>
          </w:p>
        </w:tc>
        <w:tc>
          <w:tcPr>
            <w:tcW w:w="6078" w:type="dxa"/>
            <w:noWrap w:val="0"/>
            <w:vAlign w:val="top"/>
          </w:tcPr>
          <w:p w14:paraId="1FBB1DE3">
            <w:pPr>
              <w:pStyle w:val="94"/>
              <w:spacing w:before="88" w:line="360" w:lineRule="auto"/>
              <w:ind w:right="102" w:rightChars="0"/>
              <w:jc w:val="both"/>
              <w:rPr>
                <w:rFonts w:ascii="仿宋" w:hAnsi="仿宋" w:eastAsia="仿宋" w:cs="仿宋"/>
                <w:kern w:val="2"/>
                <w:sz w:val="24"/>
                <w:szCs w:val="24"/>
                <w:lang w:val="en-US" w:eastAsia="en-US" w:bidi="ar-SA"/>
              </w:rPr>
            </w:pPr>
            <w:r>
              <w:rPr>
                <w:rFonts w:hint="eastAsia"/>
                <w:spacing w:val="7"/>
                <w:lang w:eastAsia="zh-CN"/>
              </w:rPr>
              <w:t>比选</w:t>
            </w:r>
            <w:r>
              <w:rPr>
                <w:spacing w:val="7"/>
              </w:rPr>
              <w:t>人和中选人在签订合同协议书的同时需按照本</w:t>
            </w:r>
            <w:r>
              <w:rPr>
                <w:rFonts w:hint="eastAsia"/>
                <w:spacing w:val="7"/>
                <w:lang w:eastAsia="zh-CN"/>
              </w:rPr>
              <w:t>比选</w:t>
            </w:r>
            <w:r>
              <w:rPr>
                <w:spacing w:val="7"/>
              </w:rPr>
              <w:t>文件规定的格式和要求签订</w:t>
            </w:r>
            <w:r>
              <w:rPr>
                <w:spacing w:val="7"/>
                <w:highlight w:val="none"/>
              </w:rPr>
              <w:t>第四章</w:t>
            </w:r>
            <w:r>
              <w:rPr>
                <w:spacing w:val="-9"/>
                <w:highlight w:val="none"/>
              </w:rPr>
              <w:t>所列相关合同</w:t>
            </w:r>
            <w:r>
              <w:rPr>
                <w:rFonts w:hint="eastAsia"/>
                <w:spacing w:val="-9"/>
                <w:highlight w:val="none"/>
                <w:lang w:val="en-US" w:eastAsia="zh-CN"/>
              </w:rPr>
              <w:t>内容</w:t>
            </w:r>
            <w:r>
              <w:rPr>
                <w:spacing w:val="-9"/>
                <w:highlight w:val="none"/>
              </w:rPr>
              <w:t>，明确双方的权利和义务以及应承担的违</w:t>
            </w:r>
            <w:r>
              <w:rPr>
                <w:spacing w:val="-9"/>
              </w:rPr>
              <w:t>约</w:t>
            </w:r>
            <w:r>
              <w:rPr>
                <w:spacing w:val="-11"/>
              </w:rPr>
              <w:t>责任。</w:t>
            </w:r>
          </w:p>
        </w:tc>
      </w:tr>
      <w:tr w14:paraId="0D4452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11" w:hRule="atLeast"/>
        </w:trPr>
        <w:tc>
          <w:tcPr>
            <w:tcW w:w="856" w:type="dxa"/>
            <w:noWrap w:val="0"/>
            <w:vAlign w:val="center"/>
          </w:tcPr>
          <w:p w14:paraId="1269434E">
            <w:pPr>
              <w:pStyle w:val="94"/>
              <w:spacing w:before="68" w:line="360" w:lineRule="auto"/>
              <w:jc w:val="center"/>
              <w:rPr>
                <w:rFonts w:ascii="仿宋" w:hAnsi="仿宋" w:eastAsia="仿宋" w:cs="仿宋"/>
                <w:kern w:val="2"/>
                <w:sz w:val="21"/>
                <w:szCs w:val="21"/>
                <w:lang w:val="en-US" w:eastAsia="en-US" w:bidi="ar-SA"/>
              </w:rPr>
            </w:pPr>
            <w:r>
              <w:rPr>
                <w:spacing w:val="-2"/>
                <w:sz w:val="21"/>
                <w:szCs w:val="21"/>
              </w:rPr>
              <w:t>8.1</w:t>
            </w:r>
          </w:p>
        </w:tc>
        <w:tc>
          <w:tcPr>
            <w:tcW w:w="1577" w:type="dxa"/>
            <w:noWrap w:val="0"/>
            <w:vAlign w:val="center"/>
          </w:tcPr>
          <w:p w14:paraId="6AFC2F18">
            <w:pPr>
              <w:pStyle w:val="94"/>
              <w:spacing w:before="78" w:line="360" w:lineRule="auto"/>
              <w:jc w:val="center"/>
              <w:rPr>
                <w:rFonts w:ascii="仿宋" w:hAnsi="仿宋" w:eastAsia="仿宋" w:cs="仿宋"/>
                <w:kern w:val="2"/>
                <w:sz w:val="24"/>
                <w:szCs w:val="24"/>
                <w:lang w:val="en-US" w:eastAsia="en-US" w:bidi="ar-SA"/>
              </w:rPr>
            </w:pPr>
            <w:r>
              <w:rPr>
                <w:spacing w:val="-9"/>
              </w:rPr>
              <w:t>中选公示</w:t>
            </w:r>
          </w:p>
        </w:tc>
        <w:tc>
          <w:tcPr>
            <w:tcW w:w="6078" w:type="dxa"/>
            <w:noWrap w:val="0"/>
            <w:vAlign w:val="top"/>
          </w:tcPr>
          <w:p w14:paraId="4F3CB996">
            <w:pPr>
              <w:pStyle w:val="94"/>
              <w:spacing w:before="82" w:line="360" w:lineRule="auto"/>
              <w:ind w:right="109"/>
              <w:jc w:val="both"/>
              <w:rPr>
                <w:spacing w:val="-16"/>
              </w:rPr>
            </w:pPr>
            <w:r>
              <w:rPr>
                <w:spacing w:val="-16"/>
              </w:rPr>
              <w:t>中选结果公示：</w:t>
            </w:r>
          </w:p>
          <w:p w14:paraId="330FEACD">
            <w:pPr>
              <w:pStyle w:val="94"/>
              <w:spacing w:before="82" w:line="360" w:lineRule="auto"/>
              <w:ind w:right="109" w:rightChars="0"/>
              <w:jc w:val="both"/>
              <w:rPr>
                <w:rFonts w:ascii="仿宋" w:hAnsi="仿宋" w:eastAsia="仿宋" w:cs="仿宋"/>
                <w:kern w:val="2"/>
                <w:sz w:val="24"/>
                <w:szCs w:val="24"/>
                <w:lang w:val="en-US" w:eastAsia="en-US" w:bidi="ar-SA"/>
              </w:rPr>
            </w:pPr>
            <w:r>
              <w:rPr>
                <w:rFonts w:hint="eastAsia"/>
                <w:spacing w:val="-16"/>
                <w:highlight w:val="none"/>
                <w:lang w:eastAsia="zh-CN"/>
              </w:rPr>
              <w:t>比选</w:t>
            </w:r>
            <w:r>
              <w:rPr>
                <w:spacing w:val="-16"/>
                <w:highlight w:val="none"/>
              </w:rPr>
              <w:t>人在</w:t>
            </w:r>
            <w:r>
              <w:rPr>
                <w:spacing w:val="-16"/>
              </w:rPr>
              <w:t>收到中选报告之日起</w:t>
            </w:r>
            <w:r>
              <w:rPr>
                <w:spacing w:val="-46"/>
                <w:u w:val="single"/>
              </w:rPr>
              <w:t xml:space="preserve"> </w:t>
            </w:r>
            <w:r>
              <w:rPr>
                <w:spacing w:val="-16"/>
                <w:u w:val="none"/>
              </w:rPr>
              <w:t>3</w:t>
            </w:r>
            <w:r>
              <w:rPr>
                <w:rFonts w:hint="eastAsia"/>
                <w:spacing w:val="-16"/>
                <w:lang w:val="en-US" w:eastAsia="zh-CN"/>
              </w:rPr>
              <w:t>个工作</w:t>
            </w:r>
            <w:r>
              <w:rPr>
                <w:spacing w:val="-16"/>
              </w:rPr>
              <w:t>日内</w:t>
            </w:r>
            <w:r>
              <w:rPr>
                <w:spacing w:val="-17"/>
              </w:rPr>
              <w:t>，</w:t>
            </w:r>
            <w:r>
              <w:rPr>
                <w:spacing w:val="-36"/>
              </w:rPr>
              <w:t xml:space="preserve"> </w:t>
            </w:r>
            <w:r>
              <w:rPr>
                <w:rFonts w:hint="eastAsia"/>
                <w:spacing w:val="-36"/>
                <w:lang w:val="en-US" w:eastAsia="zh-CN"/>
              </w:rPr>
              <w:t xml:space="preserve"> </w:t>
            </w:r>
            <w:r>
              <w:rPr>
                <w:spacing w:val="-16"/>
                <w:highlight w:val="none"/>
              </w:rPr>
              <w:t>评审结果将在</w:t>
            </w:r>
            <w:r>
              <w:rPr>
                <w:spacing w:val="-16"/>
                <w:highlight w:val="none"/>
              </w:rPr>
              <w:fldChar w:fldCharType="begin"/>
            </w:r>
            <w:r>
              <w:rPr>
                <w:spacing w:val="-16"/>
                <w:highlight w:val="none"/>
              </w:rPr>
              <w:instrText xml:space="preserve"> HYPERLINK "http://cxgs.scgs.com.cn/" </w:instrText>
            </w:r>
            <w:r>
              <w:rPr>
                <w:spacing w:val="-16"/>
                <w:highlight w:val="none"/>
              </w:rPr>
              <w:fldChar w:fldCharType="separate"/>
            </w:r>
            <w:r>
              <w:rPr>
                <w:rFonts w:hint="eastAsia"/>
                <w:spacing w:val="-16"/>
                <w:highlight w:val="none"/>
                <w:lang w:eastAsia="zh-CN"/>
              </w:rPr>
              <w:t>四川叙古高速公路开发有限责任公司</w:t>
            </w:r>
            <w:r>
              <w:rPr>
                <w:spacing w:val="-16"/>
                <w:highlight w:val="none"/>
              </w:rPr>
              <w:t>网站</w:t>
            </w:r>
            <w:r>
              <w:rPr>
                <w:spacing w:val="-16"/>
                <w:highlight w:val="none"/>
              </w:rPr>
              <w:fldChar w:fldCharType="end"/>
            </w:r>
            <w:r>
              <w:rPr>
                <w:spacing w:val="-16"/>
                <w:highlight w:val="none"/>
              </w:rPr>
              <w:fldChar w:fldCharType="begin"/>
            </w:r>
            <w:r>
              <w:rPr>
                <w:spacing w:val="-16"/>
                <w:highlight w:val="none"/>
              </w:rPr>
              <w:instrText xml:space="preserve"> HYPERLINK "https://ztgs.scgs.com.cn/" </w:instrText>
            </w:r>
            <w:r>
              <w:rPr>
                <w:spacing w:val="-16"/>
                <w:highlight w:val="none"/>
              </w:rPr>
              <w:fldChar w:fldCharType="separate"/>
            </w:r>
            <w:r>
              <w:rPr>
                <w:spacing w:val="-16"/>
                <w:highlight w:val="none"/>
              </w:rPr>
              <w:t>（</w:t>
            </w:r>
            <w:r>
              <w:rPr>
                <w:rFonts w:hint="eastAsia"/>
                <w:spacing w:val="-16"/>
                <w:highlight w:val="none"/>
                <w:u w:val="single"/>
                <w:lang w:eastAsia="zh-CN"/>
              </w:rPr>
              <w:t>http://www.xggs.com.cn/</w:t>
            </w:r>
            <w:r>
              <w:rPr>
                <w:spacing w:val="-16"/>
                <w:highlight w:val="none"/>
              </w:rPr>
              <w:t>）</w:t>
            </w:r>
            <w:r>
              <w:rPr>
                <w:spacing w:val="-16"/>
                <w:highlight w:val="none"/>
              </w:rPr>
              <w:fldChar w:fldCharType="end"/>
            </w:r>
            <w:r>
              <w:rPr>
                <w:spacing w:val="-16"/>
                <w:highlight w:val="none"/>
              </w:rPr>
              <w:t>进行公示，公示期 3 个工作日。</w:t>
            </w:r>
          </w:p>
        </w:tc>
      </w:tr>
      <w:tr w14:paraId="0E77BB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0" w:hRule="atLeast"/>
        </w:trPr>
        <w:tc>
          <w:tcPr>
            <w:tcW w:w="856" w:type="dxa"/>
            <w:noWrap w:val="0"/>
            <w:vAlign w:val="center"/>
          </w:tcPr>
          <w:p w14:paraId="27AE704D">
            <w:pPr>
              <w:pStyle w:val="94"/>
              <w:spacing w:before="78" w:line="360" w:lineRule="auto"/>
              <w:jc w:val="center"/>
              <w:rPr>
                <w:rFonts w:ascii="仿宋" w:hAnsi="仿宋" w:eastAsia="仿宋" w:cs="仿宋"/>
                <w:kern w:val="2"/>
                <w:sz w:val="24"/>
                <w:szCs w:val="24"/>
                <w:lang w:val="en-US" w:eastAsia="en-US" w:bidi="ar-SA"/>
              </w:rPr>
            </w:pPr>
            <w:r>
              <w:rPr>
                <w:spacing w:val="-5"/>
              </w:rPr>
              <w:t>10.5</w:t>
            </w:r>
          </w:p>
        </w:tc>
        <w:tc>
          <w:tcPr>
            <w:tcW w:w="1577" w:type="dxa"/>
            <w:noWrap w:val="0"/>
            <w:vAlign w:val="center"/>
          </w:tcPr>
          <w:p w14:paraId="67355F96">
            <w:pPr>
              <w:pStyle w:val="94"/>
              <w:spacing w:before="78" w:line="360" w:lineRule="auto"/>
              <w:jc w:val="center"/>
              <w:rPr>
                <w:rFonts w:hint="eastAsia" w:ascii="仿宋" w:hAnsi="仿宋" w:eastAsia="仿宋" w:cs="仿宋"/>
                <w:kern w:val="2"/>
                <w:sz w:val="24"/>
                <w:szCs w:val="24"/>
                <w:lang w:val="en-US" w:eastAsia="zh-CN" w:bidi="ar-SA"/>
              </w:rPr>
            </w:pPr>
            <w:r>
              <w:rPr>
                <w:rFonts w:hint="eastAsia"/>
                <w:spacing w:val="-4"/>
                <w:lang w:val="en-US" w:eastAsia="zh-CN"/>
              </w:rPr>
              <w:t>异议</w:t>
            </w:r>
          </w:p>
        </w:tc>
        <w:tc>
          <w:tcPr>
            <w:tcW w:w="6078" w:type="dxa"/>
            <w:noWrap w:val="0"/>
            <w:vAlign w:val="top"/>
          </w:tcPr>
          <w:p w14:paraId="0423C066">
            <w:pPr>
              <w:pStyle w:val="94"/>
              <w:spacing w:before="78" w:line="360" w:lineRule="auto"/>
              <w:ind w:right="108" w:rightChars="0"/>
              <w:jc w:val="both"/>
              <w:rPr>
                <w:rFonts w:ascii="仿宋" w:hAnsi="仿宋" w:eastAsia="仿宋" w:cs="仿宋"/>
                <w:kern w:val="2"/>
                <w:sz w:val="24"/>
                <w:szCs w:val="24"/>
                <w:lang w:val="en-US" w:eastAsia="en-US" w:bidi="ar-SA"/>
              </w:rPr>
            </w:pPr>
            <w:r>
              <w:rPr>
                <w:rFonts w:hint="eastAsia"/>
                <w:spacing w:val="-7"/>
                <w:lang w:eastAsia="zh-CN"/>
              </w:rPr>
              <w:t>比选申请人</w:t>
            </w:r>
            <w:r>
              <w:rPr>
                <w:spacing w:val="-7"/>
              </w:rPr>
              <w:t>对本次</w:t>
            </w:r>
            <w:r>
              <w:rPr>
                <w:rFonts w:hint="eastAsia"/>
                <w:spacing w:val="-7"/>
                <w:lang w:eastAsia="zh-CN"/>
              </w:rPr>
              <w:t>比选</w:t>
            </w:r>
            <w:r>
              <w:rPr>
                <w:spacing w:val="-7"/>
              </w:rPr>
              <w:t>有疑问的，可在中选公示期内向</w:t>
            </w:r>
            <w:r>
              <w:rPr>
                <w:rFonts w:hint="eastAsia"/>
                <w:spacing w:val="-7"/>
                <w:lang w:eastAsia="zh-CN"/>
              </w:rPr>
              <w:t>比选</w:t>
            </w:r>
            <w:r>
              <w:rPr>
                <w:spacing w:val="-7"/>
              </w:rPr>
              <w:t>人</w:t>
            </w:r>
            <w:r>
              <w:rPr>
                <w:spacing w:val="-8"/>
              </w:rPr>
              <w:t>提出询问。</w:t>
            </w:r>
          </w:p>
        </w:tc>
      </w:tr>
      <w:tr w14:paraId="391FD9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11" w:hRule="atLeast"/>
        </w:trPr>
        <w:tc>
          <w:tcPr>
            <w:tcW w:w="856" w:type="dxa"/>
            <w:noWrap w:val="0"/>
            <w:vAlign w:val="center"/>
          </w:tcPr>
          <w:p w14:paraId="66A480C5">
            <w:pPr>
              <w:spacing w:line="360" w:lineRule="auto"/>
              <w:jc w:val="center"/>
              <w:rPr>
                <w:rFonts w:hint="eastAsia" w:ascii="宋体" w:hAnsi="宋体" w:cs="宋体"/>
                <w:kern w:val="2"/>
                <w:sz w:val="21"/>
                <w:szCs w:val="21"/>
                <w:lang w:val="en-US" w:eastAsia="zh-CN" w:bidi="ar-SA"/>
              </w:rPr>
            </w:pPr>
            <w:r>
              <w:rPr>
                <w:rFonts w:hint="eastAsia" w:ascii="宋体" w:hAnsi="宋体" w:cs="宋体"/>
                <w:szCs w:val="21"/>
              </w:rPr>
              <w:t>29</w:t>
            </w:r>
          </w:p>
        </w:tc>
        <w:tc>
          <w:tcPr>
            <w:tcW w:w="1577" w:type="dxa"/>
            <w:noWrap w:val="0"/>
            <w:vAlign w:val="center"/>
          </w:tcPr>
          <w:p w14:paraId="61BFA6B8">
            <w:pPr>
              <w:spacing w:line="360" w:lineRule="auto"/>
              <w:jc w:val="center"/>
              <w:rPr>
                <w:rFonts w:hint="eastAsia" w:ascii="仿宋" w:hAnsi="仿宋" w:eastAsia="仿宋" w:cs="仿宋"/>
                <w:kern w:val="2"/>
                <w:sz w:val="24"/>
                <w:szCs w:val="24"/>
                <w:lang w:val="en-US" w:eastAsia="zh-CN" w:bidi="ar-SA"/>
              </w:rPr>
            </w:pPr>
            <w:r>
              <w:rPr>
                <w:rFonts w:hint="eastAsia" w:ascii="仿宋" w:hAnsi="仿宋" w:eastAsia="仿宋" w:cs="仿宋"/>
                <w:sz w:val="24"/>
              </w:rPr>
              <w:t>重新比选</w:t>
            </w:r>
          </w:p>
        </w:tc>
        <w:tc>
          <w:tcPr>
            <w:tcW w:w="6078" w:type="dxa"/>
            <w:noWrap w:val="0"/>
            <w:vAlign w:val="center"/>
          </w:tcPr>
          <w:p w14:paraId="450B9C82">
            <w:pPr>
              <w:spacing w:line="360" w:lineRule="auto"/>
              <w:rPr>
                <w:rFonts w:hint="eastAsia" w:ascii="仿宋" w:hAnsi="仿宋" w:eastAsia="仿宋" w:cs="仿宋"/>
                <w:sz w:val="24"/>
              </w:rPr>
            </w:pPr>
            <w:r>
              <w:rPr>
                <w:rFonts w:hint="eastAsia" w:ascii="仿宋" w:hAnsi="仿宋" w:eastAsia="仿宋" w:cs="仿宋"/>
                <w:sz w:val="24"/>
              </w:rPr>
              <w:t>出现下列特殊情况之一，比选人可重新比选：</w:t>
            </w:r>
          </w:p>
          <w:p w14:paraId="0A97692D">
            <w:pPr>
              <w:spacing w:line="360" w:lineRule="auto"/>
              <w:rPr>
                <w:rFonts w:hint="eastAsia" w:ascii="仿宋" w:hAnsi="仿宋" w:eastAsia="仿宋" w:cs="仿宋"/>
                <w:sz w:val="24"/>
              </w:rPr>
            </w:pPr>
            <w:r>
              <w:rPr>
                <w:rFonts w:hint="eastAsia" w:ascii="仿宋" w:hAnsi="仿宋" w:eastAsia="仿宋" w:cs="仿宋"/>
                <w:sz w:val="24"/>
              </w:rPr>
              <w:t>（1）比选申请截止时间止，递交比选申请文件少于三家的；</w:t>
            </w:r>
          </w:p>
          <w:p w14:paraId="3FDFFA59">
            <w:pPr>
              <w:spacing w:line="360" w:lineRule="auto"/>
              <w:rPr>
                <w:rFonts w:hint="eastAsia" w:ascii="仿宋" w:hAnsi="仿宋" w:eastAsia="仿宋" w:cs="仿宋"/>
                <w:sz w:val="24"/>
              </w:rPr>
            </w:pPr>
            <w:r>
              <w:rPr>
                <w:rFonts w:hint="eastAsia" w:ascii="仿宋" w:hAnsi="仿宋" w:eastAsia="仿宋" w:cs="仿宋"/>
                <w:sz w:val="24"/>
              </w:rPr>
              <w:t>（2）经评</w:t>
            </w:r>
            <w:r>
              <w:rPr>
                <w:rFonts w:hint="eastAsia" w:ascii="仿宋" w:hAnsi="仿宋" w:eastAsia="仿宋" w:cs="仿宋"/>
                <w:sz w:val="24"/>
                <w:lang w:val="en-US" w:eastAsia="zh-CN"/>
              </w:rPr>
              <w:t>审</w:t>
            </w:r>
            <w:r>
              <w:rPr>
                <w:rFonts w:hint="eastAsia" w:ascii="仿宋" w:hAnsi="仿宋" w:eastAsia="仿宋" w:cs="仿宋"/>
                <w:sz w:val="24"/>
              </w:rPr>
              <w:t>小组评审后否决全部比选申请的；</w:t>
            </w:r>
          </w:p>
          <w:p w14:paraId="65D4C209">
            <w:pPr>
              <w:spacing w:line="360" w:lineRule="auto"/>
              <w:rPr>
                <w:rFonts w:hint="eastAsia" w:ascii="仿宋" w:hAnsi="仿宋" w:eastAsia="仿宋" w:cs="仿宋"/>
                <w:sz w:val="24"/>
              </w:rPr>
            </w:pPr>
            <w:r>
              <w:rPr>
                <w:rFonts w:hint="eastAsia" w:ascii="仿宋" w:hAnsi="仿宋" w:eastAsia="仿宋" w:cs="仿宋"/>
                <w:sz w:val="24"/>
              </w:rPr>
              <w:t>（3）评</w:t>
            </w:r>
            <w:r>
              <w:rPr>
                <w:rFonts w:hint="eastAsia" w:ascii="仿宋" w:hAnsi="仿宋" w:eastAsia="仿宋" w:cs="仿宋"/>
                <w:sz w:val="24"/>
                <w:lang w:val="en-US" w:eastAsia="zh-CN"/>
              </w:rPr>
              <w:t>审</w:t>
            </w:r>
            <w:r>
              <w:rPr>
                <w:rFonts w:hint="eastAsia" w:ascii="仿宋" w:hAnsi="仿宋" w:eastAsia="仿宋" w:cs="仿宋"/>
                <w:sz w:val="24"/>
              </w:rPr>
              <w:t>小组推荐的中标候选人均未能与比选人签订合同的；</w:t>
            </w:r>
          </w:p>
          <w:p w14:paraId="44093AD6">
            <w:pPr>
              <w:snapToGrid w:val="0"/>
              <w:spacing w:line="360" w:lineRule="auto"/>
              <w:rPr>
                <w:rFonts w:hint="eastAsia" w:ascii="仿宋" w:hAnsi="仿宋" w:eastAsia="仿宋" w:cs="仿宋"/>
                <w:kern w:val="2"/>
                <w:sz w:val="24"/>
                <w:szCs w:val="24"/>
                <w:lang w:val="en-US" w:eastAsia="zh-CN" w:bidi="ar-SA"/>
              </w:rPr>
            </w:pPr>
            <w:r>
              <w:rPr>
                <w:rFonts w:hint="eastAsia" w:ascii="仿宋" w:hAnsi="仿宋" w:eastAsia="仿宋" w:cs="仿宋"/>
                <w:sz w:val="24"/>
              </w:rPr>
              <w:t>（4）法律规定的其他情形。</w:t>
            </w:r>
          </w:p>
        </w:tc>
      </w:tr>
      <w:tr w14:paraId="676A43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93" w:hRule="atLeast"/>
        </w:trPr>
        <w:tc>
          <w:tcPr>
            <w:tcW w:w="856" w:type="dxa"/>
            <w:noWrap w:val="0"/>
            <w:vAlign w:val="center"/>
          </w:tcPr>
          <w:p w14:paraId="6F6C6002">
            <w:pPr>
              <w:spacing w:line="360" w:lineRule="auto"/>
              <w:jc w:val="center"/>
              <w:rPr>
                <w:rFonts w:hint="eastAsia" w:ascii="仿宋" w:hAnsi="仿宋" w:eastAsia="仿宋" w:cs="仿宋"/>
                <w:kern w:val="2"/>
                <w:sz w:val="24"/>
                <w:szCs w:val="24"/>
                <w:lang w:val="en-US" w:eastAsia="zh-CN" w:bidi="ar-SA"/>
              </w:rPr>
            </w:pPr>
            <w:r>
              <w:rPr>
                <w:rFonts w:hint="eastAsia" w:ascii="仿宋" w:hAnsi="仿宋" w:eastAsia="仿宋" w:cs="仿宋"/>
                <w:sz w:val="24"/>
              </w:rPr>
              <w:t>30</w:t>
            </w:r>
          </w:p>
        </w:tc>
        <w:tc>
          <w:tcPr>
            <w:tcW w:w="1577" w:type="dxa"/>
            <w:noWrap w:val="0"/>
            <w:vAlign w:val="center"/>
          </w:tcPr>
          <w:p w14:paraId="40D401C5">
            <w:pPr>
              <w:spacing w:line="360" w:lineRule="auto"/>
              <w:jc w:val="center"/>
              <w:rPr>
                <w:rFonts w:hint="eastAsia" w:ascii="仿宋" w:hAnsi="仿宋" w:eastAsia="仿宋" w:cs="仿宋"/>
                <w:spacing w:val="-6"/>
                <w:kern w:val="2"/>
                <w:sz w:val="24"/>
                <w:szCs w:val="24"/>
                <w:u w:val="single"/>
                <w:lang w:val="en-US" w:eastAsia="zh-CN" w:bidi="ar-SA"/>
              </w:rPr>
            </w:pPr>
            <w:r>
              <w:rPr>
                <w:rFonts w:hint="eastAsia" w:ascii="仿宋" w:hAnsi="仿宋" w:eastAsia="仿宋" w:cs="仿宋"/>
                <w:spacing w:val="-6"/>
                <w:sz w:val="24"/>
              </w:rPr>
              <w:t>监督部门</w:t>
            </w:r>
          </w:p>
        </w:tc>
        <w:tc>
          <w:tcPr>
            <w:tcW w:w="6078" w:type="dxa"/>
            <w:noWrap w:val="0"/>
            <w:vAlign w:val="center"/>
          </w:tcPr>
          <w:p w14:paraId="7026AEE7">
            <w:pPr>
              <w:keepNext w:val="0"/>
              <w:keepLines w:val="0"/>
              <w:widowControl/>
              <w:suppressLineNumbers w:val="0"/>
              <w:jc w:val="left"/>
              <w:rPr>
                <w:rFonts w:hint="default" w:ascii="仿宋" w:hAnsi="仿宋" w:eastAsia="仿宋" w:cs="仿宋"/>
                <w:color w:val="auto"/>
                <w:spacing w:val="-6"/>
                <w:kern w:val="2"/>
                <w:sz w:val="24"/>
                <w:szCs w:val="24"/>
                <w:highlight w:val="yellow"/>
                <w:u w:val="single"/>
                <w:lang w:val="en-US" w:eastAsia="zh-CN" w:bidi="ar-SA"/>
              </w:rPr>
            </w:pPr>
            <w:r>
              <w:rPr>
                <w:rFonts w:hint="eastAsia" w:ascii="仿宋" w:hAnsi="仿宋" w:eastAsia="仿宋" w:cs="仿宋"/>
                <w:color w:val="auto"/>
                <w:spacing w:val="-6"/>
                <w:sz w:val="24"/>
                <w:highlight w:val="none"/>
              </w:rPr>
              <w:t>纪检监督部门：</w:t>
            </w:r>
            <w:r>
              <w:rPr>
                <w:rFonts w:hint="eastAsia" w:ascii="仿宋" w:hAnsi="仿宋" w:eastAsia="仿宋" w:cs="仿宋"/>
                <w:color w:val="auto"/>
                <w:spacing w:val="-6"/>
                <w:kern w:val="2"/>
                <w:sz w:val="24"/>
                <w:szCs w:val="24"/>
                <w:highlight w:val="none"/>
                <w:u w:val="single"/>
                <w:lang w:val="en-US" w:eastAsia="zh-CN" w:bidi="ar-SA"/>
              </w:rPr>
              <w:t>四川叙古高速公路开发有限责任公司招标办</w:t>
            </w:r>
          </w:p>
          <w:p w14:paraId="65367578">
            <w:pPr>
              <w:pStyle w:val="21"/>
              <w:spacing w:line="360" w:lineRule="auto"/>
              <w:jc w:val="left"/>
              <w:rPr>
                <w:rFonts w:hint="eastAsia" w:ascii="仿宋" w:hAnsi="仿宋" w:eastAsia="仿宋" w:cs="仿宋"/>
                <w:spacing w:val="-6"/>
                <w:sz w:val="24"/>
                <w:u w:val="single"/>
              </w:rPr>
            </w:pPr>
            <w:r>
              <w:rPr>
                <w:rFonts w:hint="eastAsia" w:ascii="仿宋" w:hAnsi="仿宋" w:eastAsia="仿宋" w:cs="仿宋"/>
                <w:spacing w:val="-6"/>
                <w:sz w:val="24"/>
              </w:rPr>
              <w:t>地址：</w:t>
            </w:r>
            <w:r>
              <w:rPr>
                <w:rFonts w:hint="eastAsia" w:ascii="仿宋" w:hAnsi="仿宋" w:eastAsia="仿宋" w:cs="仿宋"/>
                <w:spacing w:val="-6"/>
                <w:sz w:val="24"/>
                <w:u w:val="single"/>
              </w:rPr>
              <w:t>四川</w:t>
            </w:r>
            <w:r>
              <w:rPr>
                <w:rFonts w:hint="eastAsia" w:ascii="仿宋" w:hAnsi="仿宋" w:eastAsia="仿宋" w:cs="仿宋"/>
                <w:spacing w:val="-6"/>
                <w:sz w:val="24"/>
                <w:u w:val="single"/>
                <w:lang w:val="en-US" w:eastAsia="zh-CN"/>
              </w:rPr>
              <w:t>叙古高</w:t>
            </w:r>
            <w:r>
              <w:rPr>
                <w:rFonts w:hint="eastAsia" w:ascii="仿宋" w:hAnsi="仿宋" w:eastAsia="仿宋" w:cs="仿宋"/>
                <w:spacing w:val="-6"/>
                <w:sz w:val="24"/>
                <w:u w:val="single"/>
              </w:rPr>
              <w:t>速公路</w:t>
            </w:r>
            <w:r>
              <w:rPr>
                <w:rFonts w:hint="eastAsia" w:ascii="仿宋" w:hAnsi="仿宋" w:eastAsia="仿宋" w:cs="仿宋"/>
                <w:spacing w:val="-6"/>
                <w:sz w:val="24"/>
                <w:u w:val="single"/>
                <w:lang w:val="en-US" w:eastAsia="zh-CN"/>
              </w:rPr>
              <w:t>开发</w:t>
            </w:r>
            <w:r>
              <w:rPr>
                <w:rFonts w:hint="eastAsia" w:ascii="仿宋" w:hAnsi="仿宋" w:eastAsia="仿宋" w:cs="仿宋"/>
                <w:spacing w:val="-6"/>
                <w:sz w:val="24"/>
                <w:u w:val="single"/>
              </w:rPr>
              <w:t>有限</w:t>
            </w:r>
            <w:r>
              <w:rPr>
                <w:rFonts w:hint="eastAsia" w:ascii="仿宋" w:hAnsi="仿宋" w:eastAsia="仿宋" w:cs="仿宋"/>
                <w:spacing w:val="-6"/>
                <w:sz w:val="24"/>
                <w:u w:val="single"/>
                <w:lang w:val="en-US" w:eastAsia="zh-CN"/>
              </w:rPr>
              <w:t>责任</w:t>
            </w:r>
            <w:r>
              <w:rPr>
                <w:rFonts w:hint="eastAsia" w:ascii="仿宋" w:hAnsi="仿宋" w:eastAsia="仿宋" w:cs="仿宋"/>
                <w:spacing w:val="-6"/>
                <w:sz w:val="24"/>
                <w:u w:val="single"/>
              </w:rPr>
              <w:t>公司（泸州市古蔺县叙古高速公路古蔺收费站)</w:t>
            </w:r>
          </w:p>
          <w:p w14:paraId="00838607">
            <w:pPr>
              <w:keepNext w:val="0"/>
              <w:keepLines w:val="0"/>
              <w:widowControl/>
              <w:suppressLineNumbers w:val="0"/>
              <w:jc w:val="left"/>
              <w:rPr>
                <w:rFonts w:hint="default" w:ascii="仿宋" w:hAnsi="仿宋" w:eastAsia="仿宋" w:cs="仿宋"/>
                <w:spacing w:val="-6"/>
                <w:sz w:val="24"/>
                <w:u w:val="single"/>
                <w:lang w:val="en-US" w:eastAsia="zh-CN"/>
              </w:rPr>
            </w:pPr>
            <w:r>
              <w:rPr>
                <w:rFonts w:hint="eastAsia" w:ascii="仿宋" w:hAnsi="仿宋" w:eastAsia="仿宋" w:cs="仿宋"/>
                <w:color w:val="auto"/>
                <w:spacing w:val="-6"/>
                <w:sz w:val="24"/>
                <w:highlight w:val="none"/>
                <w:lang w:val="en-US" w:eastAsia="zh-CN"/>
              </w:rPr>
              <w:t>电话：0830-7771260</w:t>
            </w:r>
          </w:p>
        </w:tc>
      </w:tr>
    </w:tbl>
    <w:p w14:paraId="35913509">
      <w:pPr>
        <w:pStyle w:val="16"/>
        <w:ind w:left="0" w:leftChars="0" w:firstLine="0" w:firstLineChars="0"/>
      </w:pPr>
    </w:p>
    <w:p w14:paraId="7B2A8FAE">
      <w:pPr>
        <w:spacing w:line="91" w:lineRule="auto"/>
        <w:rPr>
          <w:rFonts w:ascii="Arial"/>
          <w:sz w:val="2"/>
        </w:rPr>
      </w:pPr>
      <w:r>
        <w:drawing>
          <wp:anchor distT="0" distB="0" distL="0" distR="0" simplePos="0" relativeHeight="251659264" behindDoc="0" locked="0" layoutInCell="0" allowOverlap="1">
            <wp:simplePos x="0" y="0"/>
            <wp:positionH relativeFrom="page">
              <wp:posOffset>-3175</wp:posOffset>
            </wp:positionH>
            <wp:positionV relativeFrom="page">
              <wp:posOffset>-3175</wp:posOffset>
            </wp:positionV>
            <wp:extent cx="6350" cy="6350"/>
            <wp:effectExtent l="0" t="0" r="0" b="0"/>
            <wp:wrapNone/>
            <wp:docPr id="1" name="IM 2"/>
            <wp:cNvGraphicFramePr/>
            <a:graphic xmlns:a="http://schemas.openxmlformats.org/drawingml/2006/main">
              <a:graphicData uri="http://schemas.openxmlformats.org/drawingml/2006/picture">
                <pic:pic xmlns:pic="http://schemas.openxmlformats.org/drawingml/2006/picture">
                  <pic:nvPicPr>
                    <pic:cNvPr id="1" name="IM 2"/>
                    <pic:cNvPicPr/>
                  </pic:nvPicPr>
                  <pic:blipFill>
                    <a:blip r:embed="rId14"/>
                    <a:stretch>
                      <a:fillRect/>
                    </a:stretch>
                  </pic:blipFill>
                  <pic:spPr>
                    <a:xfrm>
                      <a:off x="0" y="0"/>
                      <a:ext cx="6350" cy="6350"/>
                    </a:xfrm>
                    <a:prstGeom prst="rect">
                      <a:avLst/>
                    </a:prstGeom>
                    <a:noFill/>
                    <a:ln>
                      <a:noFill/>
                    </a:ln>
                  </pic:spPr>
                </pic:pic>
              </a:graphicData>
            </a:graphic>
          </wp:anchor>
        </w:drawing>
      </w:r>
    </w:p>
    <w:p w14:paraId="0F3AEA01">
      <w:pPr>
        <w:sectPr>
          <w:footerReference r:id="rId8" w:type="default"/>
          <w:pgSz w:w="11907" w:h="16839"/>
          <w:pgMar w:top="1431" w:right="1594" w:bottom="1141" w:left="1785" w:header="0" w:footer="979" w:gutter="0"/>
          <w:pgNumType w:fmt="decimal" w:start="1"/>
          <w:cols w:space="720" w:num="1"/>
        </w:sectPr>
      </w:pPr>
    </w:p>
    <w:p w14:paraId="37103305">
      <w:pPr>
        <w:pStyle w:val="2"/>
        <w:rPr>
          <w:rFonts w:hint="eastAsia" w:ascii="仿宋" w:hAnsi="仿宋" w:eastAsia="仿宋" w:cs="仿宋"/>
          <w:b/>
          <w:bCs/>
          <w:color w:val="000000"/>
          <w:kern w:val="44"/>
          <w:sz w:val="44"/>
          <w:szCs w:val="44"/>
          <w:lang w:val="en-US" w:eastAsia="zh-CN" w:bidi="ar-SA"/>
        </w:rPr>
      </w:pPr>
      <w:bookmarkStart w:id="21" w:name="bookmark3"/>
      <w:bookmarkEnd w:id="21"/>
      <w:bookmarkStart w:id="22" w:name="_Toc7877"/>
      <w:bookmarkStart w:id="23" w:name="_Toc14521"/>
      <w:bookmarkStart w:id="24" w:name="_Toc2967"/>
      <w:r>
        <w:rPr>
          <w:rFonts w:hint="eastAsia" w:ascii="仿宋" w:hAnsi="仿宋" w:eastAsia="仿宋" w:cs="仿宋"/>
          <w:b/>
          <w:bCs/>
          <w:color w:val="000000"/>
          <w:kern w:val="44"/>
          <w:sz w:val="44"/>
          <w:szCs w:val="44"/>
          <w:lang w:val="en-US" w:eastAsia="zh-CN" w:bidi="ar-SA"/>
        </w:rPr>
        <w:t>第三章  评审方法和标准</w:t>
      </w:r>
      <w:bookmarkEnd w:id="22"/>
      <w:bookmarkEnd w:id="23"/>
      <w:bookmarkEnd w:id="24"/>
    </w:p>
    <w:p w14:paraId="66CBC32F">
      <w:pPr>
        <w:ind w:firstLine="280" w:firstLineChars="100"/>
        <w:rPr>
          <w:rFonts w:hint="eastAsia"/>
        </w:rPr>
      </w:pPr>
      <w:r>
        <w:rPr>
          <w:rFonts w:hint="eastAsia" w:ascii="仿宋" w:hAnsi="仿宋" w:eastAsia="仿宋" w:cs="仿宋"/>
          <w:sz w:val="28"/>
          <w:szCs w:val="28"/>
        </w:rPr>
        <w:t>《评审办法前附表》用于明确评审的方法、因素、标准。比选人根据本项目具体特点和实际需要详细列明评审因素、标准。前附表内容与正文不一致的，以前附表内容为准。</w:t>
      </w:r>
    </w:p>
    <w:p w14:paraId="3E3985F6">
      <w:pPr>
        <w:spacing w:after="156" w:afterLines="50"/>
        <w:jc w:val="center"/>
        <w:rPr>
          <w:rFonts w:hint="eastAsia" w:ascii="仿宋" w:hAnsi="仿宋" w:eastAsia="仿宋" w:cs="仿宋"/>
          <w:b/>
          <w:bCs/>
          <w:sz w:val="32"/>
          <w:szCs w:val="32"/>
        </w:rPr>
      </w:pPr>
      <w:r>
        <w:rPr>
          <w:rFonts w:hint="eastAsia" w:ascii="仿宋" w:hAnsi="仿宋" w:eastAsia="仿宋" w:cs="仿宋"/>
          <w:b/>
          <w:bCs/>
          <w:sz w:val="32"/>
          <w:szCs w:val="32"/>
        </w:rPr>
        <w:t>评审办法前附表</w:t>
      </w:r>
    </w:p>
    <w:tbl>
      <w:tblPr>
        <w:tblStyle w:val="95"/>
        <w:tblW w:w="9531"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92"/>
        <w:gridCol w:w="1990"/>
        <w:gridCol w:w="6349"/>
      </w:tblGrid>
      <w:tr w14:paraId="0BE76C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trPr>
        <w:tc>
          <w:tcPr>
            <w:tcW w:w="3182" w:type="dxa"/>
            <w:gridSpan w:val="2"/>
            <w:tcBorders>
              <w:top w:val="single" w:color="000000" w:sz="10" w:space="0"/>
              <w:left w:val="single" w:color="000000" w:sz="10" w:space="0"/>
            </w:tcBorders>
            <w:noWrap w:val="0"/>
            <w:vAlign w:val="center"/>
          </w:tcPr>
          <w:p w14:paraId="22E3718D">
            <w:pPr>
              <w:pStyle w:val="94"/>
              <w:spacing w:before="118" w:line="360" w:lineRule="auto"/>
              <w:ind w:left="1441"/>
              <w:jc w:val="left"/>
            </w:pPr>
            <w:r>
              <w:rPr>
                <w:spacing w:val="-6"/>
              </w:rPr>
              <w:t>条款号</w:t>
            </w:r>
          </w:p>
        </w:tc>
        <w:tc>
          <w:tcPr>
            <w:tcW w:w="6349" w:type="dxa"/>
            <w:tcBorders>
              <w:top w:val="single" w:color="000000" w:sz="10" w:space="0"/>
              <w:right w:val="single" w:color="000000" w:sz="10" w:space="0"/>
            </w:tcBorders>
            <w:noWrap w:val="0"/>
            <w:vAlign w:val="center"/>
          </w:tcPr>
          <w:p w14:paraId="261EC2AD">
            <w:pPr>
              <w:pStyle w:val="94"/>
              <w:spacing w:before="119" w:line="360" w:lineRule="auto"/>
              <w:ind w:left="2307"/>
              <w:jc w:val="left"/>
            </w:pPr>
            <w:r>
              <w:rPr>
                <w:spacing w:val="-1"/>
              </w:rPr>
              <w:t>评审因素与评审标准</w:t>
            </w:r>
          </w:p>
        </w:tc>
      </w:tr>
      <w:tr w14:paraId="73DA8B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1192" w:type="dxa"/>
            <w:tcBorders>
              <w:left w:val="single" w:color="000000" w:sz="10" w:space="0"/>
            </w:tcBorders>
            <w:noWrap w:val="0"/>
            <w:vAlign w:val="center"/>
          </w:tcPr>
          <w:p w14:paraId="1234429D">
            <w:pPr>
              <w:pStyle w:val="94"/>
              <w:spacing w:before="78" w:line="360" w:lineRule="auto"/>
              <w:jc w:val="center"/>
              <w:rPr>
                <w:rFonts w:hint="default" w:eastAsia="仿宋"/>
                <w:lang w:val="en-US" w:eastAsia="zh-CN"/>
              </w:rPr>
            </w:pPr>
            <w:r>
              <w:t>1</w:t>
            </w:r>
            <w:r>
              <w:rPr>
                <w:rFonts w:hint="eastAsia"/>
                <w:lang w:val="en-US" w:eastAsia="zh-CN"/>
              </w:rPr>
              <w:t>.1</w:t>
            </w:r>
          </w:p>
        </w:tc>
        <w:tc>
          <w:tcPr>
            <w:tcW w:w="1990" w:type="dxa"/>
            <w:noWrap w:val="0"/>
            <w:vAlign w:val="center"/>
          </w:tcPr>
          <w:p w14:paraId="46B83AD5">
            <w:pPr>
              <w:pStyle w:val="94"/>
              <w:spacing w:before="78" w:line="360" w:lineRule="auto"/>
              <w:jc w:val="center"/>
            </w:pPr>
            <w:r>
              <w:rPr>
                <w:spacing w:val="-4"/>
              </w:rPr>
              <w:t>评审方法</w:t>
            </w:r>
          </w:p>
        </w:tc>
        <w:tc>
          <w:tcPr>
            <w:tcW w:w="6349" w:type="dxa"/>
            <w:tcBorders>
              <w:right w:val="single" w:color="000000" w:sz="10" w:space="0"/>
            </w:tcBorders>
            <w:noWrap w:val="0"/>
            <w:vAlign w:val="center"/>
          </w:tcPr>
          <w:p w14:paraId="0C65CE86">
            <w:pPr>
              <w:pStyle w:val="94"/>
              <w:spacing w:before="78" w:line="360" w:lineRule="auto"/>
              <w:jc w:val="center"/>
            </w:pPr>
            <w:r>
              <w:rPr>
                <w:spacing w:val="-3"/>
                <w:highlight w:val="none"/>
              </w:rPr>
              <w:t>本次</w:t>
            </w:r>
            <w:r>
              <w:rPr>
                <w:rFonts w:hint="eastAsia"/>
                <w:spacing w:val="-3"/>
                <w:highlight w:val="none"/>
                <w:lang w:eastAsia="zh-CN"/>
              </w:rPr>
              <w:t>比选</w:t>
            </w:r>
            <w:r>
              <w:rPr>
                <w:spacing w:val="-3"/>
                <w:highlight w:val="none"/>
              </w:rPr>
              <w:t>采</w:t>
            </w:r>
            <w:r>
              <w:rPr>
                <w:rFonts w:hint="eastAsia"/>
                <w:spacing w:val="-3"/>
                <w:highlight w:val="none"/>
                <w:lang w:val="en-US" w:eastAsia="zh-CN"/>
              </w:rPr>
              <w:t>用</w:t>
            </w:r>
            <w:r>
              <w:rPr>
                <w:spacing w:val="-3"/>
                <w:highlight w:val="none"/>
              </w:rPr>
              <w:t>综合评分法。</w:t>
            </w:r>
          </w:p>
        </w:tc>
      </w:tr>
      <w:tr w14:paraId="412C9F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6" w:hRule="atLeast"/>
        </w:trPr>
        <w:tc>
          <w:tcPr>
            <w:tcW w:w="1192" w:type="dxa"/>
            <w:tcBorders>
              <w:left w:val="single" w:color="000000" w:sz="10" w:space="0"/>
            </w:tcBorders>
            <w:noWrap w:val="0"/>
            <w:vAlign w:val="center"/>
          </w:tcPr>
          <w:p w14:paraId="05167B34">
            <w:pPr>
              <w:pStyle w:val="94"/>
              <w:spacing w:before="78" w:line="360" w:lineRule="auto"/>
              <w:jc w:val="center"/>
            </w:pPr>
            <w:r>
              <w:rPr>
                <w:spacing w:val="-2"/>
              </w:rPr>
              <w:t>2.1.1</w:t>
            </w:r>
          </w:p>
        </w:tc>
        <w:tc>
          <w:tcPr>
            <w:tcW w:w="1990" w:type="dxa"/>
            <w:noWrap w:val="0"/>
            <w:vAlign w:val="center"/>
          </w:tcPr>
          <w:p w14:paraId="7F7634AA">
            <w:pPr>
              <w:pStyle w:val="94"/>
              <w:spacing w:before="78" w:line="360" w:lineRule="auto"/>
              <w:jc w:val="center"/>
            </w:pPr>
            <w:r>
              <w:rPr>
                <w:spacing w:val="-3"/>
              </w:rPr>
              <w:t>形式评审标准</w:t>
            </w:r>
          </w:p>
        </w:tc>
        <w:tc>
          <w:tcPr>
            <w:tcW w:w="6349" w:type="dxa"/>
            <w:tcBorders>
              <w:right w:val="single" w:color="000000" w:sz="10" w:space="0"/>
            </w:tcBorders>
            <w:noWrap w:val="0"/>
            <w:vAlign w:val="top"/>
          </w:tcPr>
          <w:p w14:paraId="6C045B70">
            <w:pPr>
              <w:pStyle w:val="94"/>
              <w:spacing w:before="79" w:line="360" w:lineRule="auto"/>
              <w:ind w:left="116" w:right="98" w:hanging="2"/>
            </w:pPr>
            <w:r>
              <w:t>（1）</w:t>
            </w:r>
            <w:r>
              <w:rPr>
                <w:rFonts w:hint="eastAsia"/>
                <w:lang w:eastAsia="zh-CN"/>
              </w:rPr>
              <w:t>比选申请文件</w:t>
            </w:r>
            <w:r>
              <w:t>按照</w:t>
            </w:r>
            <w:r>
              <w:rPr>
                <w:rFonts w:hint="eastAsia"/>
                <w:lang w:eastAsia="zh-CN"/>
              </w:rPr>
              <w:t>比选</w:t>
            </w:r>
            <w:r>
              <w:t>文件规定的格式、内容填写</w:t>
            </w:r>
            <w:r>
              <w:rPr>
                <w:spacing w:val="-1"/>
              </w:rPr>
              <w:t>，字迹</w:t>
            </w:r>
            <w:r>
              <w:rPr>
                <w:spacing w:val="-12"/>
              </w:rPr>
              <w:t>清晰可辨；</w:t>
            </w:r>
          </w:p>
          <w:p w14:paraId="1EBAC2D1">
            <w:pPr>
              <w:pStyle w:val="94"/>
              <w:spacing w:before="29" w:line="360" w:lineRule="auto"/>
              <w:ind w:left="117" w:right="96" w:hanging="3"/>
            </w:pPr>
            <w:r>
              <w:rPr>
                <w:spacing w:val="-5"/>
              </w:rPr>
              <w:t>（2）</w:t>
            </w:r>
            <w:r>
              <w:rPr>
                <w:rFonts w:hint="eastAsia"/>
                <w:spacing w:val="-5"/>
                <w:lang w:eastAsia="zh-CN"/>
              </w:rPr>
              <w:t>比选申请文件</w:t>
            </w:r>
            <w:r>
              <w:rPr>
                <w:spacing w:val="-5"/>
              </w:rPr>
              <w:t>上法定代表人或其委托代理人的签字、报价</w:t>
            </w:r>
            <w:r>
              <w:rPr>
                <w:spacing w:val="-4"/>
              </w:rPr>
              <w:t>人的单位章盖章齐全，符合</w:t>
            </w:r>
            <w:r>
              <w:rPr>
                <w:rFonts w:hint="eastAsia"/>
                <w:spacing w:val="-4"/>
                <w:lang w:eastAsia="zh-CN"/>
              </w:rPr>
              <w:t>比选</w:t>
            </w:r>
            <w:r>
              <w:rPr>
                <w:spacing w:val="-4"/>
              </w:rPr>
              <w:t>文件规定；</w:t>
            </w:r>
          </w:p>
          <w:p w14:paraId="66337210">
            <w:pPr>
              <w:pStyle w:val="94"/>
              <w:spacing w:before="30" w:line="360" w:lineRule="auto"/>
              <w:ind w:left="114" w:right="98"/>
              <w:jc w:val="both"/>
              <w:rPr>
                <w:highlight w:val="none"/>
              </w:rPr>
            </w:pPr>
            <w:r>
              <w:rPr>
                <w:spacing w:val="-2"/>
              </w:rPr>
              <w:t>（3）</w:t>
            </w:r>
            <w:r>
              <w:rPr>
                <w:rFonts w:hint="eastAsia"/>
                <w:spacing w:val="-2"/>
                <w:lang w:eastAsia="zh-CN"/>
              </w:rPr>
              <w:t>比选申请人</w:t>
            </w:r>
            <w:r>
              <w:rPr>
                <w:spacing w:val="-2"/>
              </w:rPr>
              <w:t>法定代表人授权委托代理人签署</w:t>
            </w:r>
            <w:r>
              <w:rPr>
                <w:rFonts w:hint="eastAsia"/>
                <w:spacing w:val="-2"/>
                <w:lang w:eastAsia="zh-CN"/>
              </w:rPr>
              <w:t>比选申请文件</w:t>
            </w:r>
            <w:r>
              <w:rPr>
                <w:spacing w:val="-2"/>
              </w:rPr>
              <w:t>的，</w:t>
            </w:r>
            <w:r>
              <w:rPr>
                <w:spacing w:val="-8"/>
              </w:rPr>
              <w:t>须提交授权委托书，且授权人和被授权人均在授权委托书上</w:t>
            </w:r>
            <w:r>
              <w:rPr>
                <w:spacing w:val="-3"/>
              </w:rPr>
              <w:t>签名，</w:t>
            </w:r>
            <w:r>
              <w:rPr>
                <w:rFonts w:hint="eastAsia"/>
                <w:spacing w:val="-3"/>
                <w:highlight w:val="none"/>
                <w:lang w:val="en-US" w:eastAsia="zh-CN"/>
              </w:rPr>
              <w:t>不得</w:t>
            </w:r>
            <w:r>
              <w:rPr>
                <w:spacing w:val="-3"/>
                <w:highlight w:val="none"/>
              </w:rPr>
              <w:t>使用印章、签名章或其他电子制版签名代替；</w:t>
            </w:r>
          </w:p>
          <w:p w14:paraId="2BB5B7C0">
            <w:pPr>
              <w:pStyle w:val="94"/>
              <w:spacing w:before="28" w:line="360" w:lineRule="auto"/>
              <w:ind w:left="114" w:right="98"/>
              <w:jc w:val="both"/>
            </w:pPr>
            <w:r>
              <w:rPr>
                <w:spacing w:val="-1"/>
                <w:highlight w:val="none"/>
              </w:rPr>
              <w:t>（</w:t>
            </w:r>
            <w:r>
              <w:rPr>
                <w:rFonts w:hint="eastAsia"/>
                <w:spacing w:val="-1"/>
                <w:highlight w:val="none"/>
                <w:lang w:val="en-US" w:eastAsia="zh-CN"/>
              </w:rPr>
              <w:t>4</w:t>
            </w:r>
            <w:r>
              <w:rPr>
                <w:spacing w:val="-1"/>
                <w:highlight w:val="none"/>
              </w:rPr>
              <w:t>）</w:t>
            </w:r>
            <w:r>
              <w:rPr>
                <w:rFonts w:hint="eastAsia"/>
                <w:spacing w:val="-1"/>
                <w:highlight w:val="none"/>
                <w:lang w:eastAsia="zh-CN"/>
              </w:rPr>
              <w:t>比选申请人</w:t>
            </w:r>
            <w:r>
              <w:rPr>
                <w:spacing w:val="-1"/>
              </w:rPr>
              <w:t>法定代表人亲自签署</w:t>
            </w:r>
            <w:r>
              <w:rPr>
                <w:rFonts w:hint="eastAsia"/>
                <w:spacing w:val="-1"/>
                <w:lang w:eastAsia="zh-CN"/>
              </w:rPr>
              <w:t>比选申请文件</w:t>
            </w:r>
            <w:r>
              <w:rPr>
                <w:spacing w:val="-1"/>
              </w:rPr>
              <w:t>的，提供了法定</w:t>
            </w:r>
            <w:r>
              <w:rPr>
                <w:spacing w:val="-8"/>
              </w:rPr>
              <w:t>代表人身份证明，且法定代表人在法定代表人身份证明上签</w:t>
            </w:r>
            <w:r>
              <w:rPr>
                <w:spacing w:val="-3"/>
              </w:rPr>
              <w:t>名，</w:t>
            </w:r>
            <w:r>
              <w:rPr>
                <w:rFonts w:hint="eastAsia"/>
                <w:spacing w:val="-3"/>
                <w:highlight w:val="none"/>
                <w:lang w:val="en-US" w:eastAsia="zh-CN"/>
              </w:rPr>
              <w:t>不得</w:t>
            </w:r>
            <w:r>
              <w:rPr>
                <w:spacing w:val="-3"/>
                <w:highlight w:val="none"/>
              </w:rPr>
              <w:t>使用印章、签名章或其他电子制版签名代替；</w:t>
            </w:r>
          </w:p>
          <w:p w14:paraId="6AFB5A0A">
            <w:pPr>
              <w:pStyle w:val="94"/>
              <w:spacing w:before="29" w:line="360" w:lineRule="auto"/>
              <w:ind w:left="114"/>
            </w:pPr>
            <w:r>
              <w:rPr>
                <w:spacing w:val="-2"/>
              </w:rPr>
              <w:t>（</w:t>
            </w:r>
            <w:r>
              <w:rPr>
                <w:rFonts w:hint="eastAsia"/>
                <w:spacing w:val="-2"/>
                <w:lang w:val="en-US" w:eastAsia="zh-CN"/>
              </w:rPr>
              <w:t>5</w:t>
            </w:r>
            <w:r>
              <w:rPr>
                <w:spacing w:val="-2"/>
                <w:highlight w:val="none"/>
              </w:rPr>
              <w:t>）同一</w:t>
            </w:r>
            <w:r>
              <w:rPr>
                <w:rFonts w:hint="eastAsia"/>
                <w:spacing w:val="-2"/>
                <w:highlight w:val="none"/>
                <w:lang w:eastAsia="zh-CN"/>
              </w:rPr>
              <w:t>比选申请人</w:t>
            </w:r>
            <w:r>
              <w:rPr>
                <w:rFonts w:hint="eastAsia"/>
                <w:spacing w:val="-2"/>
                <w:highlight w:val="none"/>
                <w:lang w:val="en-US" w:eastAsia="zh-CN"/>
              </w:rPr>
              <w:t>不得</w:t>
            </w:r>
            <w:r>
              <w:rPr>
                <w:spacing w:val="-2"/>
                <w:highlight w:val="none"/>
              </w:rPr>
              <w:t>提交两个以上不同的</w:t>
            </w:r>
            <w:r>
              <w:rPr>
                <w:rFonts w:hint="eastAsia"/>
                <w:spacing w:val="-2"/>
                <w:highlight w:val="none"/>
                <w:lang w:eastAsia="zh-CN"/>
              </w:rPr>
              <w:t>比选申请文件</w:t>
            </w:r>
            <w:r>
              <w:rPr>
                <w:spacing w:val="-2"/>
                <w:highlight w:val="none"/>
              </w:rPr>
              <w:t>。</w:t>
            </w:r>
          </w:p>
        </w:tc>
      </w:tr>
      <w:tr w14:paraId="726B42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8" w:hRule="atLeast"/>
        </w:trPr>
        <w:tc>
          <w:tcPr>
            <w:tcW w:w="1192" w:type="dxa"/>
            <w:tcBorders>
              <w:left w:val="single" w:color="000000" w:sz="10" w:space="0"/>
            </w:tcBorders>
            <w:noWrap w:val="0"/>
            <w:vAlign w:val="center"/>
          </w:tcPr>
          <w:p w14:paraId="45AAF313">
            <w:pPr>
              <w:pStyle w:val="94"/>
              <w:spacing w:before="78" w:line="360" w:lineRule="auto"/>
              <w:jc w:val="center"/>
            </w:pPr>
            <w:r>
              <w:rPr>
                <w:spacing w:val="-2"/>
              </w:rPr>
              <w:t>2.1.2</w:t>
            </w:r>
          </w:p>
        </w:tc>
        <w:tc>
          <w:tcPr>
            <w:tcW w:w="1990" w:type="dxa"/>
            <w:noWrap w:val="0"/>
            <w:vAlign w:val="center"/>
          </w:tcPr>
          <w:p w14:paraId="44FBEB38">
            <w:pPr>
              <w:pStyle w:val="94"/>
              <w:spacing w:before="78" w:line="360" w:lineRule="auto"/>
              <w:jc w:val="center"/>
            </w:pPr>
            <w:r>
              <w:rPr>
                <w:spacing w:val="-5"/>
              </w:rPr>
              <w:t>资格评审标准</w:t>
            </w:r>
          </w:p>
        </w:tc>
        <w:tc>
          <w:tcPr>
            <w:tcW w:w="6349" w:type="dxa"/>
            <w:tcBorders>
              <w:right w:val="single" w:color="000000" w:sz="10" w:space="0"/>
            </w:tcBorders>
            <w:noWrap w:val="0"/>
            <w:vAlign w:val="top"/>
          </w:tcPr>
          <w:p w14:paraId="56DB29AE">
            <w:pPr>
              <w:pStyle w:val="94"/>
              <w:spacing w:before="28" w:line="360" w:lineRule="auto"/>
              <w:ind w:right="98" w:firstLine="238" w:firstLineChars="100"/>
              <w:jc w:val="both"/>
              <w:rPr>
                <w:rFonts w:hint="eastAsia"/>
                <w:spacing w:val="-1"/>
                <w:highlight w:val="none"/>
                <w:lang w:val="en-US" w:eastAsia="zh-CN"/>
              </w:rPr>
            </w:pPr>
            <w:r>
              <w:rPr>
                <w:rFonts w:hint="eastAsia"/>
                <w:spacing w:val="-1"/>
                <w:highlight w:val="none"/>
                <w:lang w:val="en-US" w:eastAsia="zh-CN"/>
              </w:rPr>
              <w:t>（1）独立企业法人或事业法人资格，持有有效的营业执照或事业单位法人证书，具有</w:t>
            </w:r>
            <w:r>
              <w:rPr>
                <w:rFonts w:hint="eastAsia"/>
                <w:spacing w:val="-1"/>
                <w:highlight w:val="none"/>
                <w:lang w:val="zh-CN" w:eastAsia="zh-CN"/>
              </w:rPr>
              <w:t>交通运输部工程质量监督</w:t>
            </w:r>
            <w:r>
              <w:rPr>
                <w:rFonts w:hint="eastAsia"/>
                <w:spacing w:val="-1"/>
                <w:highlight w:val="none"/>
                <w:lang w:val="en-US" w:eastAsia="zh-CN"/>
              </w:rPr>
              <w:t>局</w:t>
            </w:r>
            <w:r>
              <w:rPr>
                <w:rFonts w:hint="eastAsia"/>
                <w:spacing w:val="-1"/>
                <w:highlight w:val="none"/>
                <w:lang w:val="zh-CN" w:eastAsia="zh-CN"/>
              </w:rPr>
              <w:t>颁发的交通工程专项试验检测资质;具备省级及以上</w:t>
            </w:r>
            <w:r>
              <w:rPr>
                <w:rFonts w:hint="eastAsia"/>
                <w:spacing w:val="-1"/>
                <w:highlight w:val="none"/>
                <w:lang w:val="en-US" w:eastAsia="zh-CN"/>
              </w:rPr>
              <w:t>市场监督管理局</w:t>
            </w:r>
            <w:r>
              <w:rPr>
                <w:rFonts w:hint="eastAsia"/>
                <w:spacing w:val="-1"/>
                <w:highlight w:val="none"/>
                <w:lang w:val="zh-CN" w:eastAsia="zh-CN"/>
              </w:rPr>
              <w:t>核发的</w:t>
            </w:r>
            <w:r>
              <w:rPr>
                <w:rFonts w:hint="eastAsia"/>
                <w:spacing w:val="-1"/>
                <w:highlight w:val="none"/>
                <w:lang w:val="en-US" w:eastAsia="zh-CN"/>
              </w:rPr>
              <w:t>中国计量认证</w:t>
            </w:r>
            <w:r>
              <w:rPr>
                <w:rFonts w:hint="eastAsia"/>
                <w:spacing w:val="-1"/>
                <w:highlight w:val="none"/>
                <w:lang w:val="zh-CN" w:eastAsia="zh-CN"/>
              </w:rPr>
              <w:t>证书(CMA证书)，</w:t>
            </w:r>
            <w:r>
              <w:rPr>
                <w:rFonts w:hint="eastAsia"/>
                <w:spacing w:val="-1"/>
                <w:highlight w:val="none"/>
                <w:lang w:val="en-US" w:eastAsia="zh-CN"/>
              </w:rPr>
              <w:t>基本账户开户许可证或基本存款账户信息；</w:t>
            </w:r>
          </w:p>
          <w:p w14:paraId="25B30785">
            <w:pPr>
              <w:pStyle w:val="94"/>
              <w:spacing w:before="29" w:line="360" w:lineRule="auto"/>
              <w:ind w:right="872" w:rightChars="0" w:firstLine="232" w:firstLineChars="100"/>
              <w:rPr>
                <w:rFonts w:hint="eastAsia" w:eastAsia="仿宋"/>
                <w:spacing w:val="-4"/>
                <w:lang w:val="en-US" w:eastAsia="zh-CN"/>
              </w:rPr>
            </w:pPr>
            <w:r>
              <w:rPr>
                <w:spacing w:val="-4"/>
              </w:rPr>
              <w:t>（2</w:t>
            </w:r>
            <w:r>
              <w:rPr>
                <w:rFonts w:hint="eastAsia"/>
                <w:spacing w:val="-4"/>
                <w:lang w:eastAsia="zh-CN"/>
              </w:rPr>
              <w:t>）比选申请人</w:t>
            </w:r>
            <w:r>
              <w:rPr>
                <w:spacing w:val="-4"/>
              </w:rPr>
              <w:t>的类似项目业绩符合</w:t>
            </w:r>
            <w:r>
              <w:rPr>
                <w:rFonts w:hint="eastAsia"/>
                <w:spacing w:val="-4"/>
                <w:lang w:eastAsia="zh-CN"/>
              </w:rPr>
              <w:t>比选</w:t>
            </w:r>
            <w:r>
              <w:rPr>
                <w:spacing w:val="-4"/>
              </w:rPr>
              <w:t>文件规</w:t>
            </w:r>
            <w:r>
              <w:rPr>
                <w:rFonts w:hint="eastAsia"/>
                <w:spacing w:val="-4"/>
                <w:lang w:val="en-US" w:eastAsia="zh-CN"/>
              </w:rPr>
              <w:t>定；</w:t>
            </w:r>
          </w:p>
          <w:p w14:paraId="79180F11">
            <w:pPr>
              <w:pStyle w:val="94"/>
              <w:spacing w:before="29" w:line="360" w:lineRule="auto"/>
              <w:ind w:right="872" w:rightChars="0" w:firstLine="232" w:firstLineChars="100"/>
            </w:pPr>
            <w:r>
              <w:rPr>
                <w:spacing w:val="-4"/>
              </w:rPr>
              <w:t>（3</w:t>
            </w:r>
            <w:r>
              <w:rPr>
                <w:rFonts w:hint="eastAsia"/>
                <w:spacing w:val="-4"/>
                <w:lang w:eastAsia="zh-CN"/>
              </w:rPr>
              <w:t>）比选申请人</w:t>
            </w:r>
            <w:r>
              <w:rPr>
                <w:spacing w:val="-4"/>
              </w:rPr>
              <w:t>的信誉符合</w:t>
            </w:r>
            <w:r>
              <w:rPr>
                <w:rFonts w:hint="eastAsia"/>
                <w:spacing w:val="-4"/>
                <w:lang w:eastAsia="zh-CN"/>
              </w:rPr>
              <w:t>比选</w:t>
            </w:r>
            <w:r>
              <w:rPr>
                <w:spacing w:val="-4"/>
              </w:rPr>
              <w:t>文件</w:t>
            </w:r>
            <w:r>
              <w:rPr>
                <w:rFonts w:hint="eastAsia"/>
                <w:spacing w:val="-4"/>
                <w:lang w:val="en-US" w:eastAsia="zh-CN"/>
              </w:rPr>
              <w:t>规定</w:t>
            </w:r>
            <w:r>
              <w:rPr>
                <w:spacing w:val="-4"/>
              </w:rPr>
              <w:t>；</w:t>
            </w:r>
          </w:p>
        </w:tc>
      </w:tr>
      <w:tr w14:paraId="3EFB29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6" w:hRule="atLeast"/>
        </w:trPr>
        <w:tc>
          <w:tcPr>
            <w:tcW w:w="1192" w:type="dxa"/>
            <w:tcBorders>
              <w:left w:val="single" w:color="000000" w:sz="10" w:space="0"/>
            </w:tcBorders>
            <w:noWrap w:val="0"/>
            <w:vAlign w:val="center"/>
          </w:tcPr>
          <w:p w14:paraId="356407FC">
            <w:pPr>
              <w:pStyle w:val="94"/>
              <w:spacing w:before="78" w:line="360" w:lineRule="auto"/>
              <w:jc w:val="center"/>
            </w:pPr>
            <w:r>
              <w:rPr>
                <w:spacing w:val="-2"/>
              </w:rPr>
              <w:t>2.1.3</w:t>
            </w:r>
          </w:p>
        </w:tc>
        <w:tc>
          <w:tcPr>
            <w:tcW w:w="1990" w:type="dxa"/>
            <w:noWrap w:val="0"/>
            <w:vAlign w:val="center"/>
          </w:tcPr>
          <w:p w14:paraId="17B6C2FF">
            <w:pPr>
              <w:pStyle w:val="94"/>
              <w:spacing w:before="78" w:line="360" w:lineRule="auto"/>
              <w:jc w:val="center"/>
            </w:pPr>
            <w:r>
              <w:rPr>
                <w:spacing w:val="-3"/>
              </w:rPr>
              <w:t>响应性评审标准</w:t>
            </w:r>
          </w:p>
        </w:tc>
        <w:tc>
          <w:tcPr>
            <w:tcW w:w="6349" w:type="dxa"/>
            <w:tcBorders>
              <w:right w:val="single" w:color="000000" w:sz="10" w:space="0"/>
            </w:tcBorders>
            <w:noWrap w:val="0"/>
            <w:vAlign w:val="top"/>
          </w:tcPr>
          <w:p w14:paraId="0783AAA7">
            <w:pPr>
              <w:pStyle w:val="94"/>
              <w:spacing w:before="48" w:line="360" w:lineRule="auto"/>
              <w:ind w:left="114"/>
              <w:rPr>
                <w:highlight w:val="none"/>
              </w:rPr>
            </w:pPr>
            <w:r>
              <w:rPr>
                <w:spacing w:val="-3"/>
              </w:rPr>
              <w:t>（1）</w:t>
            </w:r>
            <w:r>
              <w:rPr>
                <w:rFonts w:hint="eastAsia"/>
                <w:spacing w:val="-3"/>
                <w:highlight w:val="none"/>
                <w:lang w:eastAsia="zh-CN"/>
              </w:rPr>
              <w:t>比选</w:t>
            </w:r>
            <w:r>
              <w:rPr>
                <w:rFonts w:hint="eastAsia"/>
                <w:spacing w:val="-3"/>
                <w:highlight w:val="none"/>
                <w:lang w:val="en-US" w:eastAsia="zh-CN"/>
              </w:rPr>
              <w:t>申请</w:t>
            </w:r>
            <w:r>
              <w:rPr>
                <w:spacing w:val="-3"/>
                <w:highlight w:val="none"/>
              </w:rPr>
              <w:t>函上载明的内容符合</w:t>
            </w:r>
            <w:r>
              <w:rPr>
                <w:rFonts w:hint="eastAsia"/>
                <w:spacing w:val="-3"/>
                <w:highlight w:val="none"/>
                <w:lang w:eastAsia="zh-CN"/>
              </w:rPr>
              <w:t>比选</w:t>
            </w:r>
            <w:r>
              <w:rPr>
                <w:spacing w:val="-3"/>
                <w:highlight w:val="none"/>
              </w:rPr>
              <w:t>文件要求；</w:t>
            </w:r>
          </w:p>
          <w:p w14:paraId="0BEE7561">
            <w:pPr>
              <w:pStyle w:val="94"/>
              <w:spacing w:before="25" w:line="360" w:lineRule="auto"/>
              <w:ind w:left="114" w:right="164"/>
              <w:rPr>
                <w:spacing w:val="-3"/>
                <w:highlight w:val="none"/>
              </w:rPr>
            </w:pPr>
            <w:r>
              <w:rPr>
                <w:spacing w:val="-3"/>
                <w:highlight w:val="none"/>
              </w:rPr>
              <w:t>（2）</w:t>
            </w:r>
            <w:r>
              <w:rPr>
                <w:rFonts w:hint="eastAsia"/>
                <w:spacing w:val="-3"/>
                <w:highlight w:val="none"/>
                <w:lang w:eastAsia="zh-CN"/>
              </w:rPr>
              <w:t>比选申请文件</w:t>
            </w:r>
            <w:r>
              <w:rPr>
                <w:spacing w:val="-3"/>
                <w:highlight w:val="none"/>
              </w:rPr>
              <w:t>正、副本份数符合</w:t>
            </w:r>
            <w:r>
              <w:rPr>
                <w:rFonts w:hint="eastAsia"/>
                <w:spacing w:val="-3"/>
                <w:highlight w:val="none"/>
                <w:lang w:eastAsia="zh-CN"/>
              </w:rPr>
              <w:t>比选</w:t>
            </w:r>
            <w:r>
              <w:rPr>
                <w:spacing w:val="-3"/>
                <w:highlight w:val="none"/>
              </w:rPr>
              <w:t>文件</w:t>
            </w:r>
            <w:r>
              <w:rPr>
                <w:rFonts w:hint="eastAsia"/>
                <w:spacing w:val="-3"/>
                <w:highlight w:val="none"/>
                <w:lang w:val="en-US" w:eastAsia="zh-CN"/>
              </w:rPr>
              <w:t>要</w:t>
            </w:r>
            <w:r>
              <w:rPr>
                <w:spacing w:val="-3"/>
                <w:highlight w:val="none"/>
              </w:rPr>
              <w:t>求；</w:t>
            </w:r>
          </w:p>
          <w:p w14:paraId="07E501C6">
            <w:pPr>
              <w:pStyle w:val="94"/>
              <w:spacing w:before="30" w:line="360" w:lineRule="auto"/>
              <w:ind w:left="114" w:right="1124"/>
              <w:jc w:val="both"/>
            </w:pPr>
            <w:r>
              <w:rPr>
                <w:spacing w:val="-4"/>
              </w:rPr>
              <w:t>（3）</w:t>
            </w:r>
            <w:r>
              <w:rPr>
                <w:rFonts w:hint="eastAsia"/>
                <w:spacing w:val="-4"/>
                <w:lang w:val="en-US" w:eastAsia="zh-CN"/>
              </w:rPr>
              <w:t>比选申请</w:t>
            </w:r>
            <w:r>
              <w:rPr>
                <w:spacing w:val="-4"/>
              </w:rPr>
              <w:t>函上的报价未超过最高限价；</w:t>
            </w:r>
          </w:p>
          <w:p w14:paraId="0810BA2A">
            <w:pPr>
              <w:pStyle w:val="94"/>
              <w:spacing w:before="25" w:line="360" w:lineRule="auto"/>
              <w:ind w:left="114" w:right="164"/>
              <w:rPr>
                <w:spacing w:val="9"/>
                <w:highlight w:val="none"/>
              </w:rPr>
            </w:pPr>
            <w:r>
              <w:rPr>
                <w:spacing w:val="-3"/>
                <w:highlight w:val="none"/>
              </w:rPr>
              <w:t>（4）</w:t>
            </w:r>
            <w:r>
              <w:rPr>
                <w:rFonts w:hint="eastAsia"/>
                <w:spacing w:val="-3"/>
                <w:highlight w:val="none"/>
                <w:lang w:eastAsia="zh-CN"/>
              </w:rPr>
              <w:t>比选申请文件</w:t>
            </w:r>
            <w:r>
              <w:rPr>
                <w:spacing w:val="-3"/>
                <w:highlight w:val="none"/>
              </w:rPr>
              <w:t>对</w:t>
            </w:r>
            <w:r>
              <w:rPr>
                <w:rFonts w:hint="eastAsia"/>
                <w:spacing w:val="-3"/>
                <w:highlight w:val="none"/>
                <w:lang w:eastAsia="zh-CN"/>
              </w:rPr>
              <w:t>比选</w:t>
            </w:r>
            <w:r>
              <w:rPr>
                <w:spacing w:val="-3"/>
                <w:highlight w:val="none"/>
              </w:rPr>
              <w:t>文件的实质性要求和条件作出响应；</w:t>
            </w:r>
          </w:p>
          <w:p w14:paraId="3B8BB39B">
            <w:pPr>
              <w:pStyle w:val="94"/>
              <w:spacing w:before="25" w:line="360" w:lineRule="auto"/>
              <w:ind w:left="114" w:right="164"/>
            </w:pPr>
            <w:r>
              <w:rPr>
                <w:spacing w:val="-3"/>
              </w:rPr>
              <w:t>（5）</w:t>
            </w:r>
            <w:r>
              <w:rPr>
                <w:rFonts w:hint="eastAsia"/>
                <w:spacing w:val="-3"/>
                <w:lang w:val="en-US" w:eastAsia="zh-CN"/>
              </w:rPr>
              <w:t>比选申请</w:t>
            </w:r>
            <w:r>
              <w:rPr>
                <w:spacing w:val="-3"/>
              </w:rPr>
              <w:t>函不应附有</w:t>
            </w:r>
            <w:r>
              <w:rPr>
                <w:rFonts w:hint="eastAsia"/>
                <w:spacing w:val="-3"/>
                <w:lang w:eastAsia="zh-CN"/>
              </w:rPr>
              <w:t>比选</w:t>
            </w:r>
            <w:r>
              <w:rPr>
                <w:spacing w:val="-3"/>
              </w:rPr>
              <w:t>人不能接受的条件。</w:t>
            </w:r>
          </w:p>
        </w:tc>
      </w:tr>
      <w:tr w14:paraId="20E623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3" w:hRule="atLeast"/>
        </w:trPr>
        <w:tc>
          <w:tcPr>
            <w:tcW w:w="1192" w:type="dxa"/>
            <w:tcBorders>
              <w:left w:val="single" w:color="000000" w:sz="10" w:space="0"/>
            </w:tcBorders>
            <w:noWrap w:val="0"/>
            <w:vAlign w:val="center"/>
          </w:tcPr>
          <w:p w14:paraId="4B7B7719">
            <w:pPr>
              <w:pStyle w:val="94"/>
              <w:spacing w:before="78" w:line="360" w:lineRule="auto"/>
              <w:jc w:val="center"/>
            </w:pPr>
            <w:r>
              <w:rPr>
                <w:spacing w:val="-2"/>
              </w:rPr>
              <w:t>2.2.1</w:t>
            </w:r>
          </w:p>
        </w:tc>
        <w:tc>
          <w:tcPr>
            <w:tcW w:w="1990" w:type="dxa"/>
            <w:noWrap w:val="0"/>
            <w:vAlign w:val="center"/>
          </w:tcPr>
          <w:p w14:paraId="42159C34">
            <w:pPr>
              <w:pStyle w:val="94"/>
              <w:spacing w:before="78" w:line="360" w:lineRule="auto"/>
              <w:jc w:val="center"/>
              <w:rPr>
                <w:highlight w:val="none"/>
              </w:rPr>
            </w:pPr>
            <w:r>
              <w:rPr>
                <w:rFonts w:hint="eastAsia"/>
                <w:spacing w:val="-4"/>
                <w:highlight w:val="none"/>
                <w:lang w:val="en-US" w:eastAsia="zh-CN"/>
              </w:rPr>
              <w:t>详细评审</w:t>
            </w:r>
          </w:p>
          <w:p w14:paraId="224CF6D4">
            <w:pPr>
              <w:pStyle w:val="94"/>
              <w:spacing w:before="24" w:line="360" w:lineRule="auto"/>
              <w:ind w:left="109"/>
              <w:jc w:val="center"/>
              <w:rPr>
                <w:highlight w:val="none"/>
              </w:rPr>
            </w:pPr>
            <w:r>
              <w:rPr>
                <w:spacing w:val="-10"/>
                <w:highlight w:val="none"/>
              </w:rPr>
              <w:t>（总分</w:t>
            </w:r>
            <w:r>
              <w:rPr>
                <w:spacing w:val="-15"/>
                <w:highlight w:val="none"/>
              </w:rPr>
              <w:t xml:space="preserve"> </w:t>
            </w:r>
            <w:r>
              <w:rPr>
                <w:spacing w:val="-10"/>
                <w:highlight w:val="none"/>
              </w:rPr>
              <w:t>100</w:t>
            </w:r>
            <w:r>
              <w:rPr>
                <w:spacing w:val="-40"/>
                <w:highlight w:val="none"/>
              </w:rPr>
              <w:t xml:space="preserve"> </w:t>
            </w:r>
            <w:r>
              <w:rPr>
                <w:spacing w:val="-10"/>
                <w:highlight w:val="none"/>
              </w:rPr>
              <w:t>分）</w:t>
            </w:r>
          </w:p>
        </w:tc>
        <w:tc>
          <w:tcPr>
            <w:tcW w:w="6349" w:type="dxa"/>
            <w:tcBorders>
              <w:right w:val="single" w:color="000000" w:sz="10" w:space="0"/>
            </w:tcBorders>
            <w:noWrap w:val="0"/>
            <w:vAlign w:val="top"/>
          </w:tcPr>
          <w:p w14:paraId="26835A3A">
            <w:pPr>
              <w:pStyle w:val="94"/>
              <w:spacing w:before="51" w:line="360" w:lineRule="auto"/>
              <w:ind w:left="114"/>
              <w:rPr>
                <w:highlight w:val="none"/>
              </w:rPr>
            </w:pPr>
            <w:r>
              <w:rPr>
                <w:rFonts w:hint="eastAsia"/>
                <w:spacing w:val="-14"/>
                <w:highlight w:val="none"/>
                <w:lang w:val="en-US" w:eastAsia="zh-CN"/>
              </w:rPr>
              <w:t>（1）人员</w:t>
            </w:r>
            <w:r>
              <w:rPr>
                <w:spacing w:val="-14"/>
                <w:highlight w:val="none"/>
              </w:rPr>
              <w:t>资质</w:t>
            </w:r>
            <w:r>
              <w:rPr>
                <w:rFonts w:hint="eastAsia"/>
                <w:spacing w:val="-14"/>
                <w:highlight w:val="none"/>
                <w:lang w:val="en-US" w:eastAsia="zh-CN"/>
              </w:rPr>
              <w:t>及公司</w:t>
            </w:r>
            <w:r>
              <w:rPr>
                <w:spacing w:val="-14"/>
                <w:highlight w:val="none"/>
              </w:rPr>
              <w:t>业绩： 30</w:t>
            </w:r>
            <w:r>
              <w:rPr>
                <w:spacing w:val="-32"/>
                <w:highlight w:val="none"/>
              </w:rPr>
              <w:t xml:space="preserve"> </w:t>
            </w:r>
            <w:r>
              <w:rPr>
                <w:spacing w:val="-14"/>
                <w:highlight w:val="none"/>
              </w:rPr>
              <w:t>分；</w:t>
            </w:r>
          </w:p>
          <w:p w14:paraId="3E539243">
            <w:pPr>
              <w:pStyle w:val="94"/>
              <w:spacing w:before="51" w:line="360" w:lineRule="auto"/>
              <w:ind w:left="114"/>
              <w:rPr>
                <w:rFonts w:hint="eastAsia"/>
                <w:spacing w:val="-14"/>
                <w:highlight w:val="none"/>
                <w:lang w:val="en-US" w:eastAsia="zh-CN"/>
              </w:rPr>
            </w:pPr>
            <w:r>
              <w:rPr>
                <w:rFonts w:hint="eastAsia"/>
                <w:spacing w:val="-14"/>
                <w:highlight w:val="none"/>
                <w:lang w:val="en-US" w:eastAsia="zh-CN"/>
              </w:rPr>
              <w:t>（2）工作服务方案： 30 分；</w:t>
            </w:r>
          </w:p>
          <w:p w14:paraId="4321F6A9">
            <w:pPr>
              <w:pStyle w:val="94"/>
              <w:spacing w:before="51" w:line="360" w:lineRule="auto"/>
              <w:ind w:left="114"/>
              <w:rPr>
                <w:rFonts w:hint="eastAsia"/>
                <w:spacing w:val="-14"/>
                <w:highlight w:val="none"/>
                <w:lang w:val="en-US" w:eastAsia="zh-CN"/>
              </w:rPr>
            </w:pPr>
            <w:r>
              <w:rPr>
                <w:rFonts w:hint="eastAsia"/>
                <w:spacing w:val="-14"/>
                <w:highlight w:val="none"/>
                <w:lang w:val="en-US" w:eastAsia="zh-CN"/>
              </w:rPr>
              <w:t>（3）报价： 20 分；</w:t>
            </w:r>
          </w:p>
          <w:p w14:paraId="71C980C9">
            <w:pPr>
              <w:pStyle w:val="94"/>
              <w:spacing w:before="51" w:line="360" w:lineRule="auto"/>
              <w:ind w:left="114"/>
              <w:rPr>
                <w:highlight w:val="none"/>
              </w:rPr>
            </w:pPr>
            <w:r>
              <w:rPr>
                <w:rFonts w:hint="eastAsia"/>
                <w:spacing w:val="-14"/>
                <w:highlight w:val="none"/>
                <w:lang w:val="en-US" w:eastAsia="zh-CN"/>
              </w:rPr>
              <w:t>（4）人员设备配置： 20 分；</w:t>
            </w:r>
          </w:p>
        </w:tc>
      </w:tr>
      <w:tr w14:paraId="318F1F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1" w:hRule="atLeast"/>
        </w:trPr>
        <w:tc>
          <w:tcPr>
            <w:tcW w:w="1192" w:type="dxa"/>
            <w:tcBorders>
              <w:left w:val="single" w:color="000000" w:sz="10" w:space="0"/>
              <w:bottom w:val="single" w:color="000000" w:sz="10" w:space="0"/>
            </w:tcBorders>
            <w:noWrap w:val="0"/>
            <w:vAlign w:val="center"/>
          </w:tcPr>
          <w:p w14:paraId="1C3BA6CA">
            <w:pPr>
              <w:spacing w:line="360" w:lineRule="auto"/>
              <w:jc w:val="center"/>
              <w:rPr>
                <w:rFonts w:hint="default" w:ascii="Arial" w:eastAsia="宋体"/>
                <w:sz w:val="21"/>
                <w:lang w:val="en-US" w:eastAsia="zh-CN"/>
              </w:rPr>
            </w:pPr>
            <w:r>
              <w:rPr>
                <w:rFonts w:hint="eastAsia" w:ascii="仿宋" w:hAnsi="仿宋" w:eastAsia="仿宋" w:cs="仿宋"/>
                <w:spacing w:val="-2"/>
                <w:kern w:val="2"/>
                <w:sz w:val="24"/>
                <w:szCs w:val="24"/>
                <w:lang w:val="en-US" w:eastAsia="zh-CN" w:bidi="ar-SA"/>
              </w:rPr>
              <w:t>2.3.1</w:t>
            </w:r>
          </w:p>
        </w:tc>
        <w:tc>
          <w:tcPr>
            <w:tcW w:w="1990" w:type="dxa"/>
            <w:tcBorders>
              <w:bottom w:val="single" w:color="000000" w:sz="10" w:space="0"/>
            </w:tcBorders>
            <w:noWrap w:val="0"/>
            <w:vAlign w:val="center"/>
          </w:tcPr>
          <w:p w14:paraId="39C1C011">
            <w:pPr>
              <w:pStyle w:val="94"/>
              <w:spacing w:before="78" w:line="360" w:lineRule="auto"/>
              <w:jc w:val="center"/>
            </w:pPr>
            <w:r>
              <w:rPr>
                <w:spacing w:val="-6"/>
              </w:rPr>
              <w:t>中选候选人排序</w:t>
            </w:r>
          </w:p>
        </w:tc>
        <w:tc>
          <w:tcPr>
            <w:tcW w:w="6349" w:type="dxa"/>
            <w:tcBorders>
              <w:bottom w:val="single" w:color="000000" w:sz="10" w:space="0"/>
              <w:right w:val="single" w:color="000000" w:sz="10" w:space="0"/>
            </w:tcBorders>
            <w:noWrap w:val="0"/>
            <w:vAlign w:val="top"/>
          </w:tcPr>
          <w:p w14:paraId="1D71B621">
            <w:pPr>
              <w:pStyle w:val="94"/>
              <w:spacing w:before="54" w:line="360" w:lineRule="auto"/>
              <w:ind w:left="117" w:right="96" w:hanging="3"/>
              <w:jc w:val="both"/>
            </w:pPr>
            <w:r>
              <w:t>（1）评审委员会对通过评审的</w:t>
            </w:r>
            <w:r>
              <w:rPr>
                <w:rFonts w:hint="eastAsia"/>
                <w:lang w:eastAsia="zh-CN"/>
              </w:rPr>
              <w:t>比选申请文件</w:t>
            </w:r>
            <w:r>
              <w:t>，按照综合评</w:t>
            </w:r>
            <w:r>
              <w:rPr>
                <w:spacing w:val="-1"/>
              </w:rPr>
              <w:t>分由</w:t>
            </w:r>
            <w:r>
              <w:rPr>
                <w:spacing w:val="-11"/>
              </w:rPr>
              <w:t>高到低的顺序推荐</w:t>
            </w:r>
            <w:r>
              <w:rPr>
                <w:spacing w:val="-34"/>
              </w:rPr>
              <w:t xml:space="preserve"> </w:t>
            </w:r>
            <w:r>
              <w:rPr>
                <w:spacing w:val="-11"/>
              </w:rPr>
              <w:t>3</w:t>
            </w:r>
            <w:r>
              <w:rPr>
                <w:spacing w:val="-43"/>
              </w:rPr>
              <w:t xml:space="preserve"> </w:t>
            </w:r>
            <w:r>
              <w:rPr>
                <w:spacing w:val="-11"/>
              </w:rPr>
              <w:t>名中选候选人（不足</w:t>
            </w:r>
            <w:r>
              <w:rPr>
                <w:spacing w:val="-30"/>
              </w:rPr>
              <w:t xml:space="preserve"> </w:t>
            </w:r>
            <w:r>
              <w:rPr>
                <w:spacing w:val="-11"/>
              </w:rPr>
              <w:t>3</w:t>
            </w:r>
            <w:r>
              <w:rPr>
                <w:spacing w:val="-43"/>
              </w:rPr>
              <w:t xml:space="preserve"> </w:t>
            </w:r>
            <w:r>
              <w:rPr>
                <w:spacing w:val="-11"/>
              </w:rPr>
              <w:t>名时，</w:t>
            </w:r>
            <w:r>
              <w:rPr>
                <w:spacing w:val="-50"/>
              </w:rPr>
              <w:t xml:space="preserve"> </w:t>
            </w:r>
            <w:r>
              <w:rPr>
                <w:spacing w:val="-11"/>
              </w:rPr>
              <w:t>按实际数</w:t>
            </w:r>
            <w:r>
              <w:rPr>
                <w:spacing w:val="-15"/>
              </w:rPr>
              <w:t>量推荐</w:t>
            </w:r>
            <w:r>
              <w:rPr>
                <w:spacing w:val="-7"/>
              </w:rPr>
              <w:t>）；</w:t>
            </w:r>
          </w:p>
          <w:p w14:paraId="171E63A7">
            <w:pPr>
              <w:pStyle w:val="94"/>
              <w:spacing w:before="27" w:line="360" w:lineRule="auto"/>
              <w:ind w:left="114" w:right="164"/>
              <w:rPr>
                <w:spacing w:val="8"/>
              </w:rPr>
            </w:pPr>
            <w:r>
              <w:rPr>
                <w:spacing w:val="-3"/>
              </w:rPr>
              <w:t>（2）若多个</w:t>
            </w:r>
            <w:r>
              <w:rPr>
                <w:rFonts w:hint="eastAsia"/>
                <w:spacing w:val="-3"/>
                <w:lang w:eastAsia="zh-CN"/>
              </w:rPr>
              <w:t>比选申请人</w:t>
            </w:r>
            <w:r>
              <w:rPr>
                <w:spacing w:val="-3"/>
              </w:rPr>
              <w:t>综合评分相同时，报价低的优先推荐；</w:t>
            </w:r>
            <w:r>
              <w:rPr>
                <w:spacing w:val="8"/>
              </w:rPr>
              <w:t xml:space="preserve"> </w:t>
            </w:r>
          </w:p>
          <w:p w14:paraId="2BE9554E">
            <w:pPr>
              <w:pStyle w:val="94"/>
              <w:spacing w:before="27" w:line="360" w:lineRule="auto"/>
              <w:ind w:left="114" w:right="164"/>
            </w:pPr>
            <w:r>
              <w:rPr>
                <w:spacing w:val="-3"/>
              </w:rPr>
              <w:t>（3）若报价也相同时，业绩得分高的优先推荐；</w:t>
            </w:r>
          </w:p>
          <w:p w14:paraId="313740F1">
            <w:pPr>
              <w:pStyle w:val="94"/>
              <w:spacing w:before="28" w:line="360" w:lineRule="auto"/>
              <w:ind w:left="116" w:right="96" w:hanging="2"/>
            </w:pPr>
            <w:r>
              <w:t>（4）当出现上述情况以外的情形，则按有利于</w:t>
            </w:r>
            <w:r>
              <w:rPr>
                <w:rFonts w:hint="eastAsia"/>
                <w:lang w:eastAsia="zh-CN"/>
              </w:rPr>
              <w:t>比选</w:t>
            </w:r>
            <w:r>
              <w:t>人</w:t>
            </w:r>
            <w:r>
              <w:rPr>
                <w:spacing w:val="-1"/>
              </w:rPr>
              <w:t>的原</w:t>
            </w:r>
            <w:r>
              <w:t xml:space="preserve"> </w:t>
            </w:r>
            <w:r>
              <w:rPr>
                <w:spacing w:val="-8"/>
              </w:rPr>
              <w:t>则进行推荐。</w:t>
            </w:r>
          </w:p>
        </w:tc>
      </w:tr>
    </w:tbl>
    <w:p w14:paraId="0013DFC3">
      <w:pPr>
        <w:sectPr>
          <w:footerReference r:id="rId9" w:type="default"/>
          <w:pgSz w:w="11907" w:h="16839"/>
          <w:pgMar w:top="1428" w:right="1125" w:bottom="1141" w:left="1224" w:header="0" w:footer="979" w:gutter="0"/>
          <w:pgNumType w:fmt="decimal"/>
          <w:cols w:space="720" w:num="1"/>
        </w:sectPr>
      </w:pPr>
    </w:p>
    <w:p w14:paraId="52A9E795">
      <w:pPr>
        <w:autoSpaceDE w:val="0"/>
        <w:autoSpaceDN w:val="0"/>
        <w:adjustRightInd w:val="0"/>
        <w:jc w:val="center"/>
        <w:rPr>
          <w:rFonts w:ascii="仿宋" w:hAnsi="仿宋" w:eastAsia="仿宋" w:cs="仿宋"/>
          <w:b/>
          <w:bCs/>
          <w:sz w:val="36"/>
          <w:szCs w:val="36"/>
        </w:rPr>
      </w:pPr>
      <w:r>
        <w:rPr>
          <w:rFonts w:hint="eastAsia" w:ascii="仿宋" w:hAnsi="仿宋" w:eastAsia="仿宋" w:cs="仿宋"/>
          <w:b/>
          <w:bCs/>
          <w:sz w:val="44"/>
          <w:szCs w:val="44"/>
        </w:rPr>
        <w:t>评审办法（正文）</w:t>
      </w:r>
    </w:p>
    <w:p w14:paraId="15D0927C">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1、总则</w:t>
      </w:r>
    </w:p>
    <w:p w14:paraId="28DA398E">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 本次评审活动遵循公平、公正、科学、择优的原则。</w:t>
      </w:r>
    </w:p>
    <w:p w14:paraId="1ED062AB">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 在比选申请文件递交截止时间前接受的比选申请文件，将交由评审小组进行评审。</w:t>
      </w:r>
    </w:p>
    <w:p w14:paraId="70DDDDB4">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在本文件规定的提交截止时间后提交的比选申请文件，比选人将拒绝接收。</w:t>
      </w:r>
    </w:p>
    <w:p w14:paraId="59068433">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2、评审小组</w:t>
      </w:r>
    </w:p>
    <w:p w14:paraId="742B04FF">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 本项目的比选评审小组由比选人</w:t>
      </w:r>
      <w:r>
        <w:rPr>
          <w:rFonts w:hint="eastAsia" w:ascii="仿宋" w:hAnsi="仿宋" w:eastAsia="仿宋" w:cs="仿宋"/>
          <w:sz w:val="28"/>
          <w:szCs w:val="28"/>
          <w:highlight w:val="none"/>
          <w:lang w:val="en-US" w:eastAsia="zh-CN"/>
        </w:rPr>
        <w:t>在专</w:t>
      </w:r>
      <w:r>
        <w:rPr>
          <w:rFonts w:hint="eastAsia" w:ascii="仿宋" w:hAnsi="仿宋" w:eastAsia="仿宋" w:cs="仿宋"/>
          <w:sz w:val="28"/>
          <w:szCs w:val="28"/>
          <w:lang w:val="en-US" w:eastAsia="zh-CN"/>
        </w:rPr>
        <w:t>家库中抽取评审专家2人。</w:t>
      </w:r>
    </w:p>
    <w:p w14:paraId="6E315DCE">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 评审小组成员应当客观、公正地履行职责，遵守职业道德，对所提出的评审意见承担个人责任。</w:t>
      </w:r>
    </w:p>
    <w:p w14:paraId="00133C48">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3、评审原则</w:t>
      </w:r>
    </w:p>
    <w:p w14:paraId="7D162553">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评审办法：采用综合评分法。</w:t>
      </w:r>
    </w:p>
    <w:p w14:paraId="617E51AB">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4、形式、资格审查</w:t>
      </w:r>
    </w:p>
    <w:p w14:paraId="23EACCFC">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ascii="仿宋" w:hAnsi="仿宋" w:eastAsia="仿宋" w:cs="仿宋"/>
          <w:spacing w:val="-17"/>
          <w:sz w:val="24"/>
          <w:szCs w:val="24"/>
        </w:rPr>
      </w:pPr>
      <w:r>
        <w:rPr>
          <w:rFonts w:hint="eastAsia" w:ascii="仿宋" w:hAnsi="仿宋" w:eastAsia="仿宋" w:cs="仿宋"/>
          <w:sz w:val="28"/>
          <w:szCs w:val="28"/>
          <w:lang w:val="en-US" w:eastAsia="zh-CN"/>
        </w:rPr>
        <w:t>评审小组首先对所有比选申请文件进行形式审查，形式审查实行合格条件标准（见下表4.1），凡有一项不合格则不能通过。形式审查未通过的不再进入下步评</w:t>
      </w:r>
      <w:r>
        <w:rPr>
          <w:rFonts w:ascii="仿宋" w:hAnsi="仿宋" w:eastAsia="仿宋" w:cs="仿宋"/>
          <w:spacing w:val="-17"/>
          <w:sz w:val="24"/>
          <w:szCs w:val="24"/>
        </w:rPr>
        <w:t>审。</w:t>
      </w:r>
    </w:p>
    <w:p w14:paraId="5D2668BF">
      <w:pPr>
        <w:spacing w:after="156" w:afterLines="50"/>
        <w:jc w:val="center"/>
        <w:rPr>
          <w:rFonts w:hint="eastAsia" w:ascii="仿宋" w:hAnsi="仿宋" w:eastAsia="仿宋" w:cs="仿宋"/>
          <w:b/>
          <w:bCs/>
          <w:sz w:val="32"/>
          <w:szCs w:val="32"/>
        </w:rPr>
      </w:pPr>
      <w:r>
        <w:rPr>
          <w:rFonts w:hint="eastAsia" w:ascii="仿宋" w:hAnsi="仿宋" w:eastAsia="仿宋" w:cs="仿宋"/>
          <w:b/>
          <w:bCs/>
          <w:sz w:val="32"/>
          <w:szCs w:val="32"/>
          <w:lang w:val="en-US" w:eastAsia="zh-CN"/>
        </w:rPr>
        <w:t>4.1</w:t>
      </w:r>
      <w:r>
        <w:rPr>
          <w:rFonts w:hint="eastAsia" w:ascii="仿宋" w:hAnsi="仿宋" w:eastAsia="仿宋" w:cs="仿宋"/>
          <w:b/>
          <w:bCs/>
          <w:sz w:val="32"/>
          <w:szCs w:val="32"/>
          <w:lang w:eastAsia="zh-CN"/>
        </w:rPr>
        <w:t>形式</w:t>
      </w:r>
      <w:r>
        <w:rPr>
          <w:rFonts w:hint="eastAsia" w:ascii="仿宋" w:hAnsi="仿宋" w:eastAsia="仿宋" w:cs="仿宋"/>
          <w:b/>
          <w:bCs/>
          <w:sz w:val="32"/>
          <w:szCs w:val="32"/>
        </w:rPr>
        <w:t>审查合格条件</w:t>
      </w:r>
    </w:p>
    <w:p w14:paraId="19F69460">
      <w:pPr>
        <w:spacing w:line="148" w:lineRule="exact"/>
      </w:pPr>
    </w:p>
    <w:tbl>
      <w:tblPr>
        <w:tblStyle w:val="95"/>
        <w:tblW w:w="920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2"/>
        <w:gridCol w:w="2118"/>
        <w:gridCol w:w="4358"/>
        <w:gridCol w:w="2014"/>
      </w:tblGrid>
      <w:tr w14:paraId="437F51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712" w:type="dxa"/>
            <w:noWrap w:val="0"/>
            <w:vAlign w:val="top"/>
          </w:tcPr>
          <w:p w14:paraId="45D7B1C3">
            <w:pPr>
              <w:pStyle w:val="94"/>
              <w:spacing w:before="240" w:line="218" w:lineRule="auto"/>
              <w:ind w:left="128"/>
            </w:pPr>
            <w:r>
              <w:rPr>
                <w:spacing w:val="-4"/>
              </w:rPr>
              <w:t>序号</w:t>
            </w:r>
          </w:p>
        </w:tc>
        <w:tc>
          <w:tcPr>
            <w:tcW w:w="2118" w:type="dxa"/>
            <w:noWrap w:val="0"/>
            <w:vAlign w:val="top"/>
          </w:tcPr>
          <w:p w14:paraId="32740BB4">
            <w:pPr>
              <w:pStyle w:val="94"/>
              <w:spacing w:before="240" w:line="218" w:lineRule="auto"/>
              <w:ind w:left="611"/>
            </w:pPr>
            <w:r>
              <w:rPr>
                <w:spacing w:val="-7"/>
              </w:rPr>
              <w:t>审查内容</w:t>
            </w:r>
          </w:p>
        </w:tc>
        <w:tc>
          <w:tcPr>
            <w:tcW w:w="4358" w:type="dxa"/>
            <w:noWrap w:val="0"/>
            <w:vAlign w:val="top"/>
          </w:tcPr>
          <w:p w14:paraId="5DFE2972">
            <w:pPr>
              <w:pStyle w:val="94"/>
              <w:spacing w:before="240" w:line="218" w:lineRule="auto"/>
              <w:ind w:left="1659"/>
            </w:pPr>
            <w:r>
              <w:rPr>
                <w:spacing w:val="-5"/>
              </w:rPr>
              <w:t>合格条件</w:t>
            </w:r>
          </w:p>
        </w:tc>
        <w:tc>
          <w:tcPr>
            <w:tcW w:w="2014" w:type="dxa"/>
            <w:noWrap w:val="0"/>
            <w:vAlign w:val="top"/>
          </w:tcPr>
          <w:p w14:paraId="487941AE">
            <w:pPr>
              <w:pStyle w:val="94"/>
              <w:spacing w:before="239" w:line="217" w:lineRule="auto"/>
              <w:ind w:left="395"/>
            </w:pPr>
            <w:r>
              <w:rPr>
                <w:spacing w:val="-4"/>
              </w:rPr>
              <w:t>是否符合</w:t>
            </w:r>
          </w:p>
        </w:tc>
      </w:tr>
      <w:tr w14:paraId="2CAAE6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7" w:hRule="atLeast"/>
          <w:jc w:val="center"/>
        </w:trPr>
        <w:tc>
          <w:tcPr>
            <w:tcW w:w="712" w:type="dxa"/>
            <w:noWrap w:val="0"/>
            <w:vAlign w:val="center"/>
          </w:tcPr>
          <w:p w14:paraId="75A3DF9A">
            <w:pPr>
              <w:pStyle w:val="94"/>
              <w:spacing w:before="78" w:line="179" w:lineRule="auto"/>
              <w:jc w:val="center"/>
            </w:pPr>
            <w:r>
              <w:t>1</w:t>
            </w:r>
          </w:p>
        </w:tc>
        <w:tc>
          <w:tcPr>
            <w:tcW w:w="2118" w:type="dxa"/>
            <w:noWrap w:val="0"/>
            <w:vAlign w:val="center"/>
          </w:tcPr>
          <w:p w14:paraId="2793F5F1">
            <w:pPr>
              <w:pStyle w:val="94"/>
              <w:spacing w:before="310" w:line="220" w:lineRule="auto"/>
              <w:ind w:left="113"/>
              <w:jc w:val="center"/>
              <w:rPr>
                <w:rFonts w:hint="eastAsia" w:eastAsia="仿宋"/>
                <w:lang w:eastAsia="zh-CN"/>
              </w:rPr>
            </w:pPr>
            <w:r>
              <w:rPr>
                <w:rFonts w:hint="eastAsia"/>
                <w:spacing w:val="-2"/>
                <w:lang w:eastAsia="zh-CN"/>
              </w:rPr>
              <w:t>格式与内容</w:t>
            </w:r>
          </w:p>
        </w:tc>
        <w:tc>
          <w:tcPr>
            <w:tcW w:w="4358" w:type="dxa"/>
            <w:noWrap w:val="0"/>
            <w:vAlign w:val="center"/>
          </w:tcPr>
          <w:p w14:paraId="22A40BC2">
            <w:pPr>
              <w:pStyle w:val="94"/>
              <w:spacing w:before="79" w:line="360" w:lineRule="auto"/>
              <w:ind w:right="98"/>
              <w:jc w:val="both"/>
              <w:rPr>
                <w:rFonts w:hint="eastAsia" w:eastAsia="仿宋"/>
                <w:lang w:eastAsia="zh-CN"/>
              </w:rPr>
            </w:pPr>
            <w:r>
              <w:rPr>
                <w:rFonts w:hint="eastAsia"/>
                <w:lang w:eastAsia="zh-CN"/>
              </w:rPr>
              <w:t>比选申请文件</w:t>
            </w:r>
            <w:r>
              <w:t>按照</w:t>
            </w:r>
            <w:r>
              <w:rPr>
                <w:rFonts w:hint="eastAsia"/>
                <w:lang w:eastAsia="zh-CN"/>
              </w:rPr>
              <w:t>比选</w:t>
            </w:r>
            <w:r>
              <w:t>文件规定的格式、内容填写</w:t>
            </w:r>
            <w:r>
              <w:rPr>
                <w:spacing w:val="-1"/>
              </w:rPr>
              <w:t>，字迹</w:t>
            </w:r>
            <w:r>
              <w:rPr>
                <w:spacing w:val="-12"/>
              </w:rPr>
              <w:t>清晰可辨</w:t>
            </w:r>
            <w:r>
              <w:rPr>
                <w:rFonts w:hint="eastAsia"/>
                <w:spacing w:val="-12"/>
                <w:lang w:eastAsia="zh-CN"/>
              </w:rPr>
              <w:t>；</w:t>
            </w:r>
          </w:p>
        </w:tc>
        <w:tc>
          <w:tcPr>
            <w:tcW w:w="2014" w:type="dxa"/>
            <w:noWrap w:val="0"/>
            <w:vAlign w:val="center"/>
          </w:tcPr>
          <w:p w14:paraId="6EA59746">
            <w:pPr>
              <w:pStyle w:val="94"/>
              <w:spacing w:before="311" w:line="220" w:lineRule="auto"/>
              <w:ind w:left="335"/>
              <w:jc w:val="center"/>
            </w:pPr>
            <w:r>
              <w:rPr>
                <w:spacing w:val="-7"/>
              </w:rPr>
              <w:t>是○</w:t>
            </w:r>
            <w:r>
              <w:rPr>
                <w:spacing w:val="21"/>
              </w:rPr>
              <w:t xml:space="preserve"> </w:t>
            </w:r>
            <w:r>
              <w:rPr>
                <w:spacing w:val="-7"/>
              </w:rPr>
              <w:t>否○</w:t>
            </w:r>
          </w:p>
        </w:tc>
      </w:tr>
      <w:tr w14:paraId="12E289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38" w:hRule="atLeast"/>
          <w:jc w:val="center"/>
        </w:trPr>
        <w:tc>
          <w:tcPr>
            <w:tcW w:w="712" w:type="dxa"/>
            <w:noWrap w:val="0"/>
            <w:vAlign w:val="center"/>
          </w:tcPr>
          <w:p w14:paraId="2392C642">
            <w:pPr>
              <w:pStyle w:val="94"/>
              <w:spacing w:before="78" w:line="178" w:lineRule="auto"/>
              <w:jc w:val="center"/>
            </w:pPr>
            <w:r>
              <w:t>2</w:t>
            </w:r>
          </w:p>
        </w:tc>
        <w:tc>
          <w:tcPr>
            <w:tcW w:w="2118" w:type="dxa"/>
            <w:noWrap w:val="0"/>
            <w:vAlign w:val="center"/>
          </w:tcPr>
          <w:p w14:paraId="7796534A">
            <w:pPr>
              <w:pStyle w:val="94"/>
              <w:spacing w:before="312" w:line="217" w:lineRule="auto"/>
              <w:jc w:val="center"/>
              <w:rPr>
                <w:rFonts w:hint="eastAsia" w:eastAsia="仿宋"/>
                <w:lang w:eastAsia="zh-CN"/>
              </w:rPr>
            </w:pPr>
            <w:r>
              <w:rPr>
                <w:rFonts w:hint="eastAsia"/>
                <w:spacing w:val="-4"/>
                <w:lang w:eastAsia="zh-CN"/>
              </w:rPr>
              <w:t>签字、盖章完整性</w:t>
            </w:r>
          </w:p>
        </w:tc>
        <w:tc>
          <w:tcPr>
            <w:tcW w:w="4358" w:type="dxa"/>
            <w:noWrap w:val="0"/>
            <w:vAlign w:val="center"/>
          </w:tcPr>
          <w:p w14:paraId="556DAA1E">
            <w:pPr>
              <w:pStyle w:val="94"/>
              <w:spacing w:before="29" w:line="360" w:lineRule="auto"/>
              <w:ind w:right="96"/>
              <w:jc w:val="both"/>
              <w:rPr>
                <w:rFonts w:hint="eastAsia" w:eastAsia="仿宋"/>
                <w:lang w:eastAsia="zh-CN"/>
              </w:rPr>
            </w:pPr>
            <w:r>
              <w:rPr>
                <w:rFonts w:hint="eastAsia"/>
                <w:spacing w:val="-5"/>
                <w:lang w:eastAsia="zh-CN"/>
              </w:rPr>
              <w:t>比选申请文件</w:t>
            </w:r>
            <w:r>
              <w:rPr>
                <w:spacing w:val="-5"/>
              </w:rPr>
              <w:t>上法定代表人或其委托代理人的签字、报价</w:t>
            </w:r>
            <w:r>
              <w:rPr>
                <w:spacing w:val="-4"/>
              </w:rPr>
              <w:t>人的单位章盖章齐全，符合</w:t>
            </w:r>
            <w:r>
              <w:rPr>
                <w:rFonts w:hint="eastAsia"/>
                <w:spacing w:val="-4"/>
                <w:lang w:eastAsia="zh-CN"/>
              </w:rPr>
              <w:t>比选</w:t>
            </w:r>
            <w:r>
              <w:rPr>
                <w:spacing w:val="-4"/>
              </w:rPr>
              <w:t>文件规定</w:t>
            </w:r>
            <w:r>
              <w:rPr>
                <w:rFonts w:hint="eastAsia"/>
                <w:spacing w:val="-4"/>
                <w:lang w:eastAsia="zh-CN"/>
              </w:rPr>
              <w:t>；</w:t>
            </w:r>
          </w:p>
        </w:tc>
        <w:tc>
          <w:tcPr>
            <w:tcW w:w="2014" w:type="dxa"/>
            <w:noWrap w:val="0"/>
            <w:vAlign w:val="center"/>
          </w:tcPr>
          <w:p w14:paraId="149E1797">
            <w:pPr>
              <w:pStyle w:val="94"/>
              <w:spacing w:before="312" w:line="220" w:lineRule="auto"/>
              <w:ind w:left="335"/>
              <w:jc w:val="center"/>
            </w:pPr>
            <w:r>
              <w:rPr>
                <w:spacing w:val="-7"/>
              </w:rPr>
              <w:t>是○</w:t>
            </w:r>
            <w:r>
              <w:rPr>
                <w:spacing w:val="21"/>
              </w:rPr>
              <w:t xml:space="preserve"> </w:t>
            </w:r>
            <w:r>
              <w:rPr>
                <w:spacing w:val="-7"/>
              </w:rPr>
              <w:t>否○</w:t>
            </w:r>
          </w:p>
        </w:tc>
      </w:tr>
      <w:tr w14:paraId="32914B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9" w:hRule="atLeast"/>
          <w:jc w:val="center"/>
        </w:trPr>
        <w:tc>
          <w:tcPr>
            <w:tcW w:w="712" w:type="dxa"/>
            <w:noWrap w:val="0"/>
            <w:vAlign w:val="center"/>
          </w:tcPr>
          <w:p w14:paraId="3722E5C5">
            <w:pPr>
              <w:pStyle w:val="94"/>
              <w:spacing w:before="78" w:line="178" w:lineRule="auto"/>
              <w:jc w:val="center"/>
            </w:pPr>
            <w:r>
              <w:t>3</w:t>
            </w:r>
          </w:p>
        </w:tc>
        <w:tc>
          <w:tcPr>
            <w:tcW w:w="2118" w:type="dxa"/>
            <w:noWrap w:val="0"/>
            <w:vAlign w:val="center"/>
          </w:tcPr>
          <w:p w14:paraId="6022C5F9">
            <w:pPr>
              <w:pStyle w:val="94"/>
              <w:spacing w:before="78" w:line="219" w:lineRule="auto"/>
              <w:jc w:val="center"/>
              <w:rPr>
                <w:rFonts w:hint="eastAsia" w:eastAsia="仿宋"/>
                <w:lang w:eastAsia="zh-CN"/>
              </w:rPr>
            </w:pPr>
            <w:r>
              <w:rPr>
                <w:rFonts w:hint="eastAsia"/>
                <w:spacing w:val="-4"/>
                <w:lang w:eastAsia="zh-CN"/>
              </w:rPr>
              <w:t>授权委托有效性</w:t>
            </w:r>
          </w:p>
        </w:tc>
        <w:tc>
          <w:tcPr>
            <w:tcW w:w="4358" w:type="dxa"/>
            <w:noWrap w:val="0"/>
            <w:vAlign w:val="center"/>
          </w:tcPr>
          <w:p w14:paraId="56F105E1">
            <w:pPr>
              <w:pStyle w:val="94"/>
              <w:spacing w:before="30" w:line="360" w:lineRule="auto"/>
              <w:ind w:right="98"/>
              <w:jc w:val="both"/>
            </w:pPr>
            <w:r>
              <w:rPr>
                <w:rFonts w:hint="eastAsia"/>
                <w:spacing w:val="-2"/>
                <w:lang w:eastAsia="zh-CN"/>
              </w:rPr>
              <w:t>比选申请人</w:t>
            </w:r>
            <w:r>
              <w:rPr>
                <w:spacing w:val="-2"/>
              </w:rPr>
              <w:t>法定代表人授权委托代理人签署</w:t>
            </w:r>
            <w:r>
              <w:rPr>
                <w:rFonts w:hint="eastAsia"/>
                <w:spacing w:val="-2"/>
                <w:lang w:eastAsia="zh-CN"/>
              </w:rPr>
              <w:t>比选申请文件</w:t>
            </w:r>
            <w:r>
              <w:rPr>
                <w:spacing w:val="-2"/>
              </w:rPr>
              <w:t>的，</w:t>
            </w:r>
            <w:r>
              <w:rPr>
                <w:spacing w:val="-8"/>
              </w:rPr>
              <w:t>须提交授权委托书，且授权人和被授权人均在授权委托书上</w:t>
            </w:r>
            <w:r>
              <w:rPr>
                <w:spacing w:val="-3"/>
              </w:rPr>
              <w:t>签名，</w:t>
            </w:r>
            <w:r>
              <w:rPr>
                <w:rFonts w:hint="eastAsia"/>
                <w:spacing w:val="-3"/>
                <w:highlight w:val="none"/>
                <w:lang w:val="en-US" w:eastAsia="zh-CN"/>
              </w:rPr>
              <w:t>不得</w:t>
            </w:r>
            <w:r>
              <w:rPr>
                <w:spacing w:val="-3"/>
                <w:highlight w:val="none"/>
              </w:rPr>
              <w:t>使用印章、签名章或其他电子制版签名代替；</w:t>
            </w:r>
          </w:p>
        </w:tc>
        <w:tc>
          <w:tcPr>
            <w:tcW w:w="2014" w:type="dxa"/>
            <w:noWrap w:val="0"/>
            <w:vAlign w:val="center"/>
          </w:tcPr>
          <w:p w14:paraId="56237C2C">
            <w:pPr>
              <w:spacing w:line="286" w:lineRule="auto"/>
              <w:jc w:val="center"/>
              <w:rPr>
                <w:rFonts w:ascii="Arial"/>
                <w:sz w:val="21"/>
              </w:rPr>
            </w:pPr>
          </w:p>
          <w:p w14:paraId="0110E013">
            <w:pPr>
              <w:pStyle w:val="94"/>
              <w:spacing w:before="78" w:line="220" w:lineRule="auto"/>
              <w:ind w:left="335"/>
              <w:jc w:val="center"/>
            </w:pPr>
            <w:r>
              <w:rPr>
                <w:spacing w:val="-7"/>
              </w:rPr>
              <w:t>是○</w:t>
            </w:r>
            <w:r>
              <w:rPr>
                <w:spacing w:val="21"/>
              </w:rPr>
              <w:t xml:space="preserve"> </w:t>
            </w:r>
            <w:r>
              <w:rPr>
                <w:spacing w:val="-7"/>
              </w:rPr>
              <w:t>否○</w:t>
            </w:r>
          </w:p>
        </w:tc>
      </w:tr>
      <w:tr w14:paraId="0AA5CE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96" w:hRule="atLeast"/>
          <w:jc w:val="center"/>
        </w:trPr>
        <w:tc>
          <w:tcPr>
            <w:tcW w:w="712" w:type="dxa"/>
            <w:tcBorders>
              <w:bottom w:val="single" w:color="auto" w:sz="4" w:space="0"/>
            </w:tcBorders>
            <w:noWrap w:val="0"/>
            <w:vAlign w:val="center"/>
          </w:tcPr>
          <w:p w14:paraId="708FEA60">
            <w:pPr>
              <w:spacing w:line="278" w:lineRule="auto"/>
              <w:jc w:val="center"/>
              <w:rPr>
                <w:rFonts w:ascii="Arial"/>
                <w:sz w:val="21"/>
              </w:rPr>
            </w:pPr>
          </w:p>
          <w:p w14:paraId="19C52B34">
            <w:pPr>
              <w:pStyle w:val="94"/>
              <w:spacing w:before="78" w:line="178" w:lineRule="auto"/>
              <w:ind w:left="299"/>
              <w:jc w:val="both"/>
            </w:pPr>
            <w:r>
              <w:t>4</w:t>
            </w:r>
          </w:p>
        </w:tc>
        <w:tc>
          <w:tcPr>
            <w:tcW w:w="2118" w:type="dxa"/>
            <w:tcBorders>
              <w:bottom w:val="single" w:color="auto" w:sz="4" w:space="0"/>
            </w:tcBorders>
            <w:noWrap w:val="0"/>
            <w:vAlign w:val="center"/>
          </w:tcPr>
          <w:p w14:paraId="6793D55A">
            <w:pPr>
              <w:pStyle w:val="94"/>
              <w:spacing w:before="30" w:line="360" w:lineRule="auto"/>
              <w:ind w:left="114" w:right="98"/>
              <w:jc w:val="center"/>
              <w:rPr>
                <w:rFonts w:hint="eastAsia"/>
                <w:spacing w:val="-2"/>
                <w:lang w:eastAsia="zh-CN"/>
              </w:rPr>
            </w:pPr>
            <w:r>
              <w:rPr>
                <w:rFonts w:hint="eastAsia"/>
                <w:spacing w:val="-2"/>
                <w:lang w:eastAsia="zh-CN"/>
              </w:rPr>
              <w:t>法人代表合法性</w:t>
            </w:r>
          </w:p>
        </w:tc>
        <w:tc>
          <w:tcPr>
            <w:tcW w:w="4358" w:type="dxa"/>
            <w:tcBorders>
              <w:bottom w:val="single" w:color="auto" w:sz="4" w:space="0"/>
            </w:tcBorders>
            <w:noWrap w:val="0"/>
            <w:vAlign w:val="center"/>
          </w:tcPr>
          <w:p w14:paraId="76AC3433">
            <w:pPr>
              <w:pStyle w:val="94"/>
              <w:spacing w:before="30" w:line="360" w:lineRule="auto"/>
              <w:ind w:right="98"/>
              <w:jc w:val="both"/>
              <w:rPr>
                <w:rFonts w:hint="eastAsia"/>
                <w:spacing w:val="-2"/>
                <w:lang w:eastAsia="zh-CN"/>
              </w:rPr>
            </w:pPr>
            <w:r>
              <w:rPr>
                <w:rFonts w:hint="eastAsia"/>
                <w:spacing w:val="-2"/>
                <w:lang w:eastAsia="zh-CN"/>
              </w:rPr>
              <w:t>比选申请人法定代表人亲自签署比选申请文件的，提供了法定代表人身份证明， 且法定代表人在法定代表人身份证明上签名，</w:t>
            </w:r>
            <w:r>
              <w:rPr>
                <w:rFonts w:hint="eastAsia"/>
                <w:spacing w:val="-2"/>
                <w:lang w:val="en-US" w:eastAsia="zh-CN"/>
              </w:rPr>
              <w:t>不得</w:t>
            </w:r>
            <w:r>
              <w:rPr>
                <w:rFonts w:hint="eastAsia"/>
                <w:spacing w:val="-2"/>
                <w:lang w:eastAsia="zh-CN"/>
              </w:rPr>
              <w:t>使用印章、签名章或其他电子制版签名代替；</w:t>
            </w:r>
          </w:p>
        </w:tc>
        <w:tc>
          <w:tcPr>
            <w:tcW w:w="2014" w:type="dxa"/>
            <w:tcBorders>
              <w:bottom w:val="single" w:color="auto" w:sz="4" w:space="0"/>
            </w:tcBorders>
            <w:noWrap w:val="0"/>
            <w:vAlign w:val="center"/>
          </w:tcPr>
          <w:p w14:paraId="596985C6">
            <w:pPr>
              <w:pStyle w:val="94"/>
              <w:spacing w:before="313" w:line="221" w:lineRule="auto"/>
              <w:ind w:left="39"/>
              <w:jc w:val="center"/>
            </w:pPr>
            <w:r>
              <w:rPr>
                <w:spacing w:val="-3"/>
              </w:rPr>
              <w:t>通过○不通过○</w:t>
            </w:r>
          </w:p>
        </w:tc>
      </w:tr>
      <w:tr w14:paraId="1C1894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8" w:hRule="atLeast"/>
          <w:jc w:val="center"/>
        </w:trPr>
        <w:tc>
          <w:tcPr>
            <w:tcW w:w="712" w:type="dxa"/>
            <w:tcBorders>
              <w:top w:val="single" w:color="auto" w:sz="4" w:space="0"/>
              <w:bottom w:val="single" w:color="auto" w:sz="4" w:space="0"/>
            </w:tcBorders>
            <w:noWrap w:val="0"/>
            <w:vAlign w:val="center"/>
          </w:tcPr>
          <w:p w14:paraId="53114E74">
            <w:pPr>
              <w:pStyle w:val="94"/>
              <w:spacing w:before="78" w:line="178" w:lineRule="auto"/>
              <w:ind w:left="299"/>
              <w:jc w:val="both"/>
              <w:rPr>
                <w:rFonts w:hint="eastAsia" w:eastAsia="仿宋"/>
                <w:lang w:val="en-US" w:eastAsia="zh-CN"/>
              </w:rPr>
            </w:pPr>
            <w:r>
              <w:rPr>
                <w:rFonts w:hint="eastAsia"/>
                <w:lang w:val="en-US" w:eastAsia="zh-CN"/>
              </w:rPr>
              <w:t>5</w:t>
            </w:r>
          </w:p>
        </w:tc>
        <w:tc>
          <w:tcPr>
            <w:tcW w:w="2118" w:type="dxa"/>
            <w:tcBorders>
              <w:top w:val="single" w:color="auto" w:sz="4" w:space="0"/>
              <w:bottom w:val="single" w:color="auto" w:sz="4" w:space="0"/>
            </w:tcBorders>
            <w:noWrap w:val="0"/>
            <w:vAlign w:val="center"/>
          </w:tcPr>
          <w:p w14:paraId="0D8335B5">
            <w:pPr>
              <w:pStyle w:val="94"/>
              <w:keepNext w:val="0"/>
              <w:keepLines w:val="0"/>
              <w:pageBreakBefore w:val="0"/>
              <w:widowControl w:val="0"/>
              <w:kinsoku/>
              <w:wordWrap/>
              <w:overflowPunct/>
              <w:topLinePunct w:val="0"/>
              <w:autoSpaceDE/>
              <w:autoSpaceDN/>
              <w:bidi w:val="0"/>
              <w:adjustRightInd w:val="0"/>
              <w:snapToGrid w:val="0"/>
              <w:spacing w:before="313" w:line="220" w:lineRule="auto"/>
              <w:jc w:val="center"/>
              <w:textAlignment w:val="auto"/>
              <w:rPr>
                <w:rFonts w:hint="eastAsia" w:eastAsia="仿宋"/>
                <w:spacing w:val="-6"/>
                <w:lang w:eastAsia="zh-CN"/>
              </w:rPr>
            </w:pPr>
            <w:r>
              <w:rPr>
                <w:rFonts w:hint="eastAsia"/>
                <w:spacing w:val="-6"/>
                <w:lang w:eastAsia="zh-CN"/>
              </w:rPr>
              <w:t>申请文件唯一性</w:t>
            </w:r>
          </w:p>
        </w:tc>
        <w:tc>
          <w:tcPr>
            <w:tcW w:w="4358" w:type="dxa"/>
            <w:tcBorders>
              <w:top w:val="single" w:color="auto" w:sz="4" w:space="0"/>
              <w:bottom w:val="single" w:color="auto" w:sz="4" w:space="0"/>
            </w:tcBorders>
            <w:noWrap w:val="0"/>
            <w:vAlign w:val="center"/>
          </w:tcPr>
          <w:p w14:paraId="532FC6AB">
            <w:pPr>
              <w:pStyle w:val="94"/>
              <w:keepNext w:val="0"/>
              <w:keepLines w:val="0"/>
              <w:pageBreakBefore w:val="0"/>
              <w:widowControl w:val="0"/>
              <w:kinsoku/>
              <w:wordWrap/>
              <w:overflowPunct/>
              <w:topLinePunct w:val="0"/>
              <w:autoSpaceDE/>
              <w:autoSpaceDN/>
              <w:bidi w:val="0"/>
              <w:adjustRightInd w:val="0"/>
              <w:snapToGrid w:val="0"/>
              <w:spacing w:before="313" w:line="218" w:lineRule="auto"/>
              <w:jc w:val="center"/>
              <w:textAlignment w:val="auto"/>
              <w:rPr>
                <w:spacing w:val="-4"/>
              </w:rPr>
            </w:pPr>
            <w:r>
              <w:rPr>
                <w:rFonts w:hint="eastAsia"/>
                <w:lang w:eastAsia="zh-CN"/>
              </w:rPr>
              <w:t>同一比选申请人</w:t>
            </w:r>
            <w:r>
              <w:rPr>
                <w:rFonts w:hint="eastAsia"/>
                <w:lang w:val="en-US" w:eastAsia="zh-CN"/>
              </w:rPr>
              <w:t>不得</w:t>
            </w:r>
            <w:r>
              <w:rPr>
                <w:rFonts w:hint="eastAsia"/>
                <w:lang w:eastAsia="zh-CN"/>
              </w:rPr>
              <w:t>提交两个以上不同的比选申请文件。</w:t>
            </w:r>
          </w:p>
        </w:tc>
        <w:tc>
          <w:tcPr>
            <w:tcW w:w="2014" w:type="dxa"/>
            <w:tcBorders>
              <w:top w:val="single" w:color="auto" w:sz="4" w:space="0"/>
              <w:bottom w:val="single" w:color="auto" w:sz="4" w:space="0"/>
            </w:tcBorders>
            <w:noWrap w:val="0"/>
            <w:vAlign w:val="center"/>
          </w:tcPr>
          <w:p w14:paraId="13BAD1F1">
            <w:pPr>
              <w:pStyle w:val="94"/>
              <w:spacing w:before="313" w:line="221" w:lineRule="auto"/>
              <w:jc w:val="center"/>
              <w:rPr>
                <w:spacing w:val="-3"/>
              </w:rPr>
            </w:pPr>
            <w:r>
              <w:rPr>
                <w:spacing w:val="-3"/>
              </w:rPr>
              <w:t>通过○不通过○</w:t>
            </w:r>
          </w:p>
        </w:tc>
      </w:tr>
      <w:tr w14:paraId="593AA8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4" w:hRule="atLeast"/>
          <w:jc w:val="center"/>
        </w:trPr>
        <w:tc>
          <w:tcPr>
            <w:tcW w:w="712" w:type="dxa"/>
            <w:tcBorders>
              <w:top w:val="single" w:color="auto" w:sz="4" w:space="0"/>
            </w:tcBorders>
            <w:noWrap w:val="0"/>
            <w:vAlign w:val="center"/>
          </w:tcPr>
          <w:p w14:paraId="306578C4">
            <w:pPr>
              <w:pStyle w:val="94"/>
              <w:spacing w:before="78" w:line="178" w:lineRule="auto"/>
              <w:ind w:left="299"/>
              <w:jc w:val="center"/>
              <w:rPr>
                <w:rFonts w:hint="eastAsia" w:eastAsia="仿宋"/>
                <w:lang w:val="en-US" w:eastAsia="zh-CN"/>
              </w:rPr>
            </w:pPr>
            <w:r>
              <w:rPr>
                <w:rFonts w:hint="eastAsia"/>
                <w:lang w:val="en-US" w:eastAsia="zh-CN"/>
              </w:rPr>
              <w:t>6</w:t>
            </w:r>
          </w:p>
        </w:tc>
        <w:tc>
          <w:tcPr>
            <w:tcW w:w="2118" w:type="dxa"/>
            <w:tcBorders>
              <w:top w:val="single" w:color="auto" w:sz="4" w:space="0"/>
            </w:tcBorders>
            <w:noWrap w:val="0"/>
            <w:vAlign w:val="center"/>
          </w:tcPr>
          <w:p w14:paraId="381B1CF5">
            <w:pPr>
              <w:pStyle w:val="94"/>
              <w:keepNext w:val="0"/>
              <w:keepLines w:val="0"/>
              <w:pageBreakBefore w:val="0"/>
              <w:widowControl w:val="0"/>
              <w:kinsoku/>
              <w:wordWrap/>
              <w:overflowPunct/>
              <w:topLinePunct w:val="0"/>
              <w:autoSpaceDE/>
              <w:autoSpaceDN/>
              <w:bidi w:val="0"/>
              <w:adjustRightInd w:val="0"/>
              <w:snapToGrid w:val="0"/>
              <w:spacing w:before="313" w:line="220" w:lineRule="auto"/>
              <w:jc w:val="center"/>
              <w:textAlignment w:val="auto"/>
              <w:rPr>
                <w:rFonts w:hint="eastAsia" w:eastAsia="仿宋"/>
                <w:spacing w:val="-6"/>
                <w:lang w:eastAsia="zh-CN"/>
              </w:rPr>
            </w:pPr>
            <w:r>
              <w:rPr>
                <w:rFonts w:hint="eastAsia"/>
                <w:spacing w:val="-6"/>
                <w:lang w:eastAsia="zh-CN"/>
              </w:rPr>
              <w:t>结论</w:t>
            </w:r>
          </w:p>
        </w:tc>
        <w:tc>
          <w:tcPr>
            <w:tcW w:w="4358" w:type="dxa"/>
            <w:tcBorders>
              <w:top w:val="single" w:color="auto" w:sz="4" w:space="0"/>
            </w:tcBorders>
            <w:noWrap w:val="0"/>
            <w:vAlign w:val="center"/>
          </w:tcPr>
          <w:p w14:paraId="2CE888A8">
            <w:pPr>
              <w:pStyle w:val="94"/>
              <w:keepNext w:val="0"/>
              <w:keepLines w:val="0"/>
              <w:pageBreakBefore w:val="0"/>
              <w:widowControl w:val="0"/>
              <w:kinsoku/>
              <w:wordWrap/>
              <w:overflowPunct/>
              <w:topLinePunct w:val="0"/>
              <w:autoSpaceDE/>
              <w:autoSpaceDN/>
              <w:bidi w:val="0"/>
              <w:adjustRightInd w:val="0"/>
              <w:snapToGrid w:val="0"/>
              <w:spacing w:before="313" w:line="218" w:lineRule="auto"/>
              <w:jc w:val="center"/>
              <w:textAlignment w:val="auto"/>
              <w:rPr>
                <w:rFonts w:hint="eastAsia" w:eastAsia="仿宋"/>
                <w:spacing w:val="-4"/>
                <w:lang w:eastAsia="zh-CN"/>
              </w:rPr>
            </w:pPr>
            <w:r>
              <w:rPr>
                <w:spacing w:val="-4"/>
              </w:rPr>
              <w:t>以上条件必须全部通过</w:t>
            </w:r>
          </w:p>
        </w:tc>
        <w:tc>
          <w:tcPr>
            <w:tcW w:w="2014" w:type="dxa"/>
            <w:tcBorders>
              <w:top w:val="single" w:color="auto" w:sz="4" w:space="0"/>
            </w:tcBorders>
            <w:noWrap w:val="0"/>
            <w:vAlign w:val="center"/>
          </w:tcPr>
          <w:p w14:paraId="09A65C34">
            <w:pPr>
              <w:pStyle w:val="94"/>
              <w:spacing w:before="313" w:line="221" w:lineRule="auto"/>
              <w:ind w:left="39"/>
              <w:jc w:val="center"/>
              <w:rPr>
                <w:spacing w:val="-3"/>
              </w:rPr>
            </w:pPr>
            <w:r>
              <w:rPr>
                <w:spacing w:val="-3"/>
              </w:rPr>
              <w:t>通过○不通过○</w:t>
            </w:r>
          </w:p>
        </w:tc>
      </w:tr>
    </w:tbl>
    <w:p w14:paraId="0CD92913">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p>
    <w:p w14:paraId="685CDC25">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评审小组通过形式评审的所有比选申请文件进行资格审查，资格审查实行合格条件标准（见下表4.2），凡有一项不合格则不能通过。资格审查未通过的不再进入下步评审。</w:t>
      </w:r>
    </w:p>
    <w:p w14:paraId="1E71251A">
      <w:pPr>
        <w:spacing w:after="156" w:afterLines="50"/>
        <w:jc w:val="center"/>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4.2</w:t>
      </w:r>
      <w:r>
        <w:rPr>
          <w:rFonts w:hint="eastAsia" w:ascii="仿宋" w:hAnsi="仿宋" w:eastAsia="仿宋" w:cs="仿宋"/>
          <w:b/>
          <w:bCs/>
          <w:color w:val="auto"/>
          <w:sz w:val="32"/>
          <w:szCs w:val="32"/>
        </w:rPr>
        <w:t>资格审查合格条件</w:t>
      </w:r>
    </w:p>
    <w:p w14:paraId="766CF434">
      <w:pPr>
        <w:spacing w:line="148" w:lineRule="exact"/>
        <w:rPr>
          <w:color w:val="auto"/>
        </w:rPr>
      </w:pPr>
    </w:p>
    <w:tbl>
      <w:tblPr>
        <w:tblStyle w:val="95"/>
        <w:tblW w:w="920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12"/>
        <w:gridCol w:w="2118"/>
        <w:gridCol w:w="4237"/>
        <w:gridCol w:w="2135"/>
      </w:tblGrid>
      <w:tr w14:paraId="23C1CA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712" w:type="dxa"/>
            <w:noWrap w:val="0"/>
            <w:vAlign w:val="top"/>
          </w:tcPr>
          <w:p w14:paraId="736F14CF">
            <w:pPr>
              <w:pStyle w:val="94"/>
              <w:spacing w:before="240" w:line="218" w:lineRule="auto"/>
              <w:ind w:left="128"/>
              <w:rPr>
                <w:color w:val="auto"/>
              </w:rPr>
            </w:pPr>
            <w:r>
              <w:rPr>
                <w:color w:val="auto"/>
                <w:spacing w:val="-4"/>
              </w:rPr>
              <w:t>序号</w:t>
            </w:r>
          </w:p>
        </w:tc>
        <w:tc>
          <w:tcPr>
            <w:tcW w:w="2118" w:type="dxa"/>
            <w:noWrap w:val="0"/>
            <w:vAlign w:val="top"/>
          </w:tcPr>
          <w:p w14:paraId="3074F274">
            <w:pPr>
              <w:pStyle w:val="94"/>
              <w:spacing w:before="240" w:line="218" w:lineRule="auto"/>
              <w:ind w:left="611"/>
              <w:rPr>
                <w:color w:val="auto"/>
              </w:rPr>
            </w:pPr>
            <w:r>
              <w:rPr>
                <w:color w:val="auto"/>
                <w:spacing w:val="-7"/>
              </w:rPr>
              <w:t>审查内容</w:t>
            </w:r>
          </w:p>
        </w:tc>
        <w:tc>
          <w:tcPr>
            <w:tcW w:w="4237" w:type="dxa"/>
            <w:noWrap w:val="0"/>
            <w:vAlign w:val="top"/>
          </w:tcPr>
          <w:p w14:paraId="00C02099">
            <w:pPr>
              <w:pStyle w:val="94"/>
              <w:spacing w:before="240" w:line="218" w:lineRule="auto"/>
              <w:ind w:left="1659"/>
              <w:rPr>
                <w:color w:val="auto"/>
              </w:rPr>
            </w:pPr>
            <w:r>
              <w:rPr>
                <w:color w:val="auto"/>
                <w:spacing w:val="-5"/>
              </w:rPr>
              <w:t>合格条件</w:t>
            </w:r>
          </w:p>
        </w:tc>
        <w:tc>
          <w:tcPr>
            <w:tcW w:w="2135" w:type="dxa"/>
            <w:noWrap w:val="0"/>
            <w:vAlign w:val="top"/>
          </w:tcPr>
          <w:p w14:paraId="0109E08D">
            <w:pPr>
              <w:pStyle w:val="94"/>
              <w:spacing w:before="239" w:line="217" w:lineRule="auto"/>
              <w:ind w:left="395"/>
              <w:rPr>
                <w:color w:val="auto"/>
              </w:rPr>
            </w:pPr>
            <w:r>
              <w:rPr>
                <w:color w:val="auto"/>
                <w:spacing w:val="-4"/>
              </w:rPr>
              <w:t>是否符合</w:t>
            </w:r>
          </w:p>
        </w:tc>
      </w:tr>
      <w:tr w14:paraId="204085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57" w:hRule="atLeast"/>
          <w:jc w:val="center"/>
        </w:trPr>
        <w:tc>
          <w:tcPr>
            <w:tcW w:w="712" w:type="dxa"/>
            <w:noWrap w:val="0"/>
            <w:vAlign w:val="center"/>
          </w:tcPr>
          <w:p w14:paraId="4B664C17">
            <w:pPr>
              <w:spacing w:line="274" w:lineRule="auto"/>
              <w:jc w:val="center"/>
              <w:rPr>
                <w:rFonts w:ascii="Arial"/>
                <w:color w:val="auto"/>
                <w:sz w:val="21"/>
              </w:rPr>
            </w:pPr>
          </w:p>
          <w:p w14:paraId="648C0D60">
            <w:pPr>
              <w:pStyle w:val="94"/>
              <w:spacing w:before="78" w:line="179" w:lineRule="auto"/>
              <w:ind w:left="318"/>
              <w:jc w:val="both"/>
              <w:rPr>
                <w:color w:val="auto"/>
              </w:rPr>
            </w:pPr>
            <w:r>
              <w:rPr>
                <w:color w:val="auto"/>
              </w:rPr>
              <w:t>1</w:t>
            </w:r>
          </w:p>
        </w:tc>
        <w:tc>
          <w:tcPr>
            <w:tcW w:w="2118" w:type="dxa"/>
            <w:noWrap w:val="0"/>
            <w:vAlign w:val="center"/>
          </w:tcPr>
          <w:p w14:paraId="74347F92">
            <w:pPr>
              <w:pStyle w:val="94"/>
              <w:spacing w:before="310" w:line="220" w:lineRule="auto"/>
              <w:ind w:left="113"/>
              <w:jc w:val="center"/>
              <w:rPr>
                <w:color w:val="auto"/>
              </w:rPr>
            </w:pPr>
            <w:r>
              <w:rPr>
                <w:color w:val="auto"/>
                <w:spacing w:val="-2"/>
              </w:rPr>
              <w:t>企业法人营业执照</w:t>
            </w:r>
          </w:p>
        </w:tc>
        <w:tc>
          <w:tcPr>
            <w:tcW w:w="4237" w:type="dxa"/>
            <w:noWrap w:val="0"/>
            <w:vAlign w:val="center"/>
          </w:tcPr>
          <w:p w14:paraId="6FB81B9F">
            <w:pPr>
              <w:spacing w:line="360" w:lineRule="auto"/>
              <w:ind w:firstLine="464" w:firstLineChars="200"/>
              <w:rPr>
                <w:color w:val="auto"/>
                <w:spacing w:val="-2"/>
              </w:rPr>
            </w:pPr>
            <w:r>
              <w:rPr>
                <w:rFonts w:hint="eastAsia" w:ascii="仿宋" w:hAnsi="仿宋" w:eastAsia="仿宋" w:cs="仿宋"/>
                <w:color w:val="auto"/>
                <w:spacing w:val="-4"/>
                <w:kern w:val="2"/>
                <w:sz w:val="24"/>
                <w:szCs w:val="24"/>
                <w:lang w:val="en-US" w:eastAsia="zh-CN" w:bidi="ar-SA"/>
              </w:rPr>
              <w:t>独立企业法人或事业法人资格，持有有效的营业执照或事业单位法人证书，具有</w:t>
            </w:r>
            <w:r>
              <w:rPr>
                <w:rFonts w:hint="eastAsia" w:ascii="仿宋" w:hAnsi="仿宋" w:eastAsia="仿宋" w:cs="仿宋"/>
                <w:color w:val="auto"/>
                <w:spacing w:val="-4"/>
                <w:kern w:val="2"/>
                <w:sz w:val="24"/>
                <w:szCs w:val="24"/>
                <w:lang w:val="zh-CN" w:eastAsia="zh-CN" w:bidi="ar-SA"/>
              </w:rPr>
              <w:t>交通运输部工程质量监督</w:t>
            </w:r>
            <w:r>
              <w:rPr>
                <w:rFonts w:hint="eastAsia" w:ascii="仿宋" w:hAnsi="仿宋" w:eastAsia="仿宋" w:cs="仿宋"/>
                <w:color w:val="auto"/>
                <w:spacing w:val="-4"/>
                <w:kern w:val="2"/>
                <w:sz w:val="24"/>
                <w:szCs w:val="24"/>
                <w:lang w:val="en-US" w:eastAsia="zh-CN" w:bidi="ar-SA"/>
              </w:rPr>
              <w:t>局</w:t>
            </w:r>
            <w:r>
              <w:rPr>
                <w:rFonts w:hint="eastAsia" w:ascii="仿宋" w:hAnsi="仿宋" w:eastAsia="仿宋" w:cs="仿宋"/>
                <w:color w:val="auto"/>
                <w:spacing w:val="-4"/>
                <w:kern w:val="2"/>
                <w:sz w:val="24"/>
                <w:szCs w:val="24"/>
                <w:lang w:val="zh-CN" w:eastAsia="zh-CN" w:bidi="ar-SA"/>
              </w:rPr>
              <w:t>颁发的交通工程专项试验检测资质;具备省级及以上</w:t>
            </w:r>
            <w:r>
              <w:rPr>
                <w:rFonts w:hint="eastAsia" w:ascii="仿宋" w:hAnsi="仿宋" w:eastAsia="仿宋" w:cs="仿宋"/>
                <w:color w:val="auto"/>
                <w:spacing w:val="-4"/>
                <w:kern w:val="2"/>
                <w:sz w:val="24"/>
                <w:szCs w:val="24"/>
                <w:lang w:val="en-US" w:eastAsia="zh-CN" w:bidi="ar-SA"/>
              </w:rPr>
              <w:t>市场监督管理局</w:t>
            </w:r>
            <w:r>
              <w:rPr>
                <w:rFonts w:hint="eastAsia" w:ascii="仿宋" w:hAnsi="仿宋" w:eastAsia="仿宋" w:cs="仿宋"/>
                <w:color w:val="auto"/>
                <w:spacing w:val="-4"/>
                <w:kern w:val="2"/>
                <w:sz w:val="24"/>
                <w:szCs w:val="24"/>
                <w:lang w:val="zh-CN" w:eastAsia="zh-CN" w:bidi="ar-SA"/>
              </w:rPr>
              <w:t>核发的</w:t>
            </w:r>
            <w:r>
              <w:rPr>
                <w:rFonts w:hint="eastAsia" w:ascii="仿宋" w:hAnsi="仿宋" w:eastAsia="仿宋" w:cs="仿宋"/>
                <w:color w:val="auto"/>
                <w:spacing w:val="-4"/>
                <w:kern w:val="2"/>
                <w:sz w:val="24"/>
                <w:szCs w:val="24"/>
                <w:lang w:val="en-US" w:eastAsia="zh-CN" w:bidi="ar-SA"/>
              </w:rPr>
              <w:t>中国计量认证</w:t>
            </w:r>
            <w:r>
              <w:rPr>
                <w:rFonts w:hint="eastAsia" w:ascii="仿宋" w:hAnsi="仿宋" w:eastAsia="仿宋" w:cs="仿宋"/>
                <w:color w:val="auto"/>
                <w:spacing w:val="-4"/>
                <w:kern w:val="2"/>
                <w:sz w:val="24"/>
                <w:szCs w:val="24"/>
                <w:lang w:val="zh-CN" w:eastAsia="zh-CN" w:bidi="ar-SA"/>
              </w:rPr>
              <w:t>证书(CMA证书)，</w:t>
            </w:r>
            <w:r>
              <w:rPr>
                <w:rFonts w:hint="eastAsia" w:ascii="仿宋" w:hAnsi="仿宋" w:eastAsia="仿宋" w:cs="仿宋"/>
                <w:color w:val="auto"/>
                <w:spacing w:val="-4"/>
                <w:kern w:val="2"/>
                <w:sz w:val="24"/>
                <w:szCs w:val="24"/>
                <w:lang w:val="en-US" w:eastAsia="zh-CN" w:bidi="ar-SA"/>
              </w:rPr>
              <w:t>基本账户开户许可证或基本存款账户信息；</w:t>
            </w:r>
          </w:p>
        </w:tc>
        <w:tc>
          <w:tcPr>
            <w:tcW w:w="2135" w:type="dxa"/>
            <w:noWrap w:val="0"/>
            <w:vAlign w:val="center"/>
          </w:tcPr>
          <w:p w14:paraId="66EAD2C6">
            <w:pPr>
              <w:pStyle w:val="94"/>
              <w:spacing w:before="311" w:line="220" w:lineRule="auto"/>
              <w:ind w:left="335"/>
              <w:jc w:val="center"/>
              <w:rPr>
                <w:color w:val="auto"/>
              </w:rPr>
            </w:pPr>
            <w:r>
              <w:rPr>
                <w:color w:val="auto"/>
                <w:spacing w:val="-7"/>
              </w:rPr>
              <w:t>是○</w:t>
            </w:r>
            <w:r>
              <w:rPr>
                <w:color w:val="auto"/>
                <w:spacing w:val="21"/>
              </w:rPr>
              <w:t xml:space="preserve"> </w:t>
            </w:r>
            <w:r>
              <w:rPr>
                <w:color w:val="auto"/>
                <w:spacing w:val="-7"/>
              </w:rPr>
              <w:t>否○</w:t>
            </w:r>
          </w:p>
        </w:tc>
      </w:tr>
      <w:tr w14:paraId="5FFF15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12" w:hRule="atLeast"/>
          <w:jc w:val="center"/>
        </w:trPr>
        <w:tc>
          <w:tcPr>
            <w:tcW w:w="712" w:type="dxa"/>
            <w:noWrap w:val="0"/>
            <w:vAlign w:val="center"/>
          </w:tcPr>
          <w:p w14:paraId="3A5CA11F">
            <w:pPr>
              <w:spacing w:line="276" w:lineRule="auto"/>
              <w:jc w:val="center"/>
              <w:rPr>
                <w:rFonts w:ascii="Arial"/>
                <w:color w:val="auto"/>
                <w:sz w:val="21"/>
              </w:rPr>
            </w:pPr>
          </w:p>
          <w:p w14:paraId="0E7F1A09">
            <w:pPr>
              <w:pStyle w:val="94"/>
              <w:spacing w:before="78" w:line="178" w:lineRule="auto"/>
              <w:ind w:left="303"/>
              <w:jc w:val="both"/>
              <w:rPr>
                <w:color w:val="auto"/>
              </w:rPr>
            </w:pPr>
            <w:r>
              <w:rPr>
                <w:color w:val="auto"/>
              </w:rPr>
              <w:t>2</w:t>
            </w:r>
          </w:p>
        </w:tc>
        <w:tc>
          <w:tcPr>
            <w:tcW w:w="2118" w:type="dxa"/>
            <w:noWrap w:val="0"/>
            <w:vAlign w:val="center"/>
          </w:tcPr>
          <w:p w14:paraId="73F47A0D">
            <w:pPr>
              <w:pStyle w:val="94"/>
              <w:spacing w:before="312" w:line="217" w:lineRule="auto"/>
              <w:jc w:val="center"/>
              <w:rPr>
                <w:color w:val="auto"/>
              </w:rPr>
            </w:pPr>
            <w:r>
              <w:rPr>
                <w:color w:val="auto"/>
                <w:spacing w:val="-4"/>
              </w:rPr>
              <w:t>业绩</w:t>
            </w:r>
          </w:p>
        </w:tc>
        <w:tc>
          <w:tcPr>
            <w:tcW w:w="4237" w:type="dxa"/>
            <w:noWrap w:val="0"/>
            <w:vAlign w:val="center"/>
          </w:tcPr>
          <w:p w14:paraId="40D03EC1">
            <w:pPr>
              <w:pStyle w:val="94"/>
              <w:spacing w:before="29" w:line="360" w:lineRule="auto"/>
              <w:ind w:right="33" w:rightChars="0"/>
              <w:jc w:val="center"/>
              <w:rPr>
                <w:color w:val="auto"/>
              </w:rPr>
            </w:pPr>
            <w:r>
              <w:rPr>
                <w:rFonts w:hint="eastAsia"/>
                <w:color w:val="auto"/>
                <w:spacing w:val="-4"/>
                <w:lang w:eastAsia="zh-CN"/>
              </w:rPr>
              <w:t>比选申请人</w:t>
            </w:r>
            <w:r>
              <w:rPr>
                <w:color w:val="auto"/>
                <w:spacing w:val="-4"/>
              </w:rPr>
              <w:t>的类似项目业绩符合</w:t>
            </w:r>
            <w:r>
              <w:rPr>
                <w:rFonts w:hint="eastAsia"/>
                <w:color w:val="auto"/>
                <w:spacing w:val="-4"/>
                <w:lang w:eastAsia="zh-CN"/>
              </w:rPr>
              <w:t>比选</w:t>
            </w:r>
            <w:r>
              <w:rPr>
                <w:color w:val="auto"/>
                <w:spacing w:val="-4"/>
              </w:rPr>
              <w:t>文件规定；</w:t>
            </w:r>
          </w:p>
        </w:tc>
        <w:tc>
          <w:tcPr>
            <w:tcW w:w="2135" w:type="dxa"/>
            <w:noWrap w:val="0"/>
            <w:vAlign w:val="center"/>
          </w:tcPr>
          <w:p w14:paraId="403B2F0C">
            <w:pPr>
              <w:pStyle w:val="94"/>
              <w:spacing w:before="312" w:line="220" w:lineRule="auto"/>
              <w:ind w:left="335"/>
              <w:jc w:val="center"/>
              <w:rPr>
                <w:color w:val="auto"/>
              </w:rPr>
            </w:pPr>
            <w:r>
              <w:rPr>
                <w:color w:val="auto"/>
                <w:spacing w:val="-7"/>
              </w:rPr>
              <w:t>是○</w:t>
            </w:r>
            <w:r>
              <w:rPr>
                <w:color w:val="auto"/>
                <w:spacing w:val="21"/>
              </w:rPr>
              <w:t xml:space="preserve"> </w:t>
            </w:r>
            <w:r>
              <w:rPr>
                <w:color w:val="auto"/>
                <w:spacing w:val="-7"/>
              </w:rPr>
              <w:t>否○</w:t>
            </w:r>
          </w:p>
        </w:tc>
      </w:tr>
      <w:tr w14:paraId="164953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6" w:hRule="atLeast"/>
          <w:jc w:val="center"/>
        </w:trPr>
        <w:tc>
          <w:tcPr>
            <w:tcW w:w="712" w:type="dxa"/>
            <w:tcBorders>
              <w:bottom w:val="single" w:color="auto" w:sz="4" w:space="0"/>
            </w:tcBorders>
            <w:noWrap w:val="0"/>
            <w:vAlign w:val="center"/>
          </w:tcPr>
          <w:p w14:paraId="62CA9C64">
            <w:pPr>
              <w:pStyle w:val="94"/>
              <w:spacing w:before="78" w:line="178" w:lineRule="auto"/>
              <w:ind w:left="305"/>
              <w:jc w:val="both"/>
              <w:rPr>
                <w:color w:val="auto"/>
              </w:rPr>
            </w:pPr>
            <w:r>
              <w:rPr>
                <w:color w:val="auto"/>
              </w:rPr>
              <w:t>3</w:t>
            </w:r>
          </w:p>
        </w:tc>
        <w:tc>
          <w:tcPr>
            <w:tcW w:w="2118" w:type="dxa"/>
            <w:tcBorders>
              <w:bottom w:val="single" w:color="auto" w:sz="4" w:space="0"/>
            </w:tcBorders>
            <w:noWrap w:val="0"/>
            <w:vAlign w:val="center"/>
          </w:tcPr>
          <w:p w14:paraId="610ED419">
            <w:pPr>
              <w:pStyle w:val="94"/>
              <w:spacing w:before="78" w:line="219" w:lineRule="auto"/>
              <w:jc w:val="center"/>
              <w:rPr>
                <w:color w:val="auto"/>
              </w:rPr>
            </w:pPr>
            <w:r>
              <w:rPr>
                <w:color w:val="auto"/>
                <w:spacing w:val="-4"/>
              </w:rPr>
              <w:t>企业信誉</w:t>
            </w:r>
          </w:p>
        </w:tc>
        <w:tc>
          <w:tcPr>
            <w:tcW w:w="4237" w:type="dxa"/>
            <w:tcBorders>
              <w:bottom w:val="single" w:color="auto" w:sz="4" w:space="0"/>
            </w:tcBorders>
            <w:noWrap w:val="0"/>
            <w:vAlign w:val="center"/>
          </w:tcPr>
          <w:p w14:paraId="49F4CA4F">
            <w:pPr>
              <w:pStyle w:val="94"/>
              <w:spacing w:before="29" w:line="360" w:lineRule="auto"/>
              <w:ind w:right="33" w:rightChars="0"/>
              <w:jc w:val="center"/>
              <w:rPr>
                <w:color w:val="auto"/>
              </w:rPr>
            </w:pPr>
            <w:r>
              <w:rPr>
                <w:rFonts w:hint="eastAsia"/>
                <w:color w:val="auto"/>
                <w:spacing w:val="-4"/>
                <w:lang w:eastAsia="zh-CN"/>
              </w:rPr>
              <w:t>比选申请人</w:t>
            </w:r>
            <w:r>
              <w:rPr>
                <w:color w:val="auto"/>
                <w:spacing w:val="-4"/>
              </w:rPr>
              <w:t>的信誉符合</w:t>
            </w:r>
            <w:r>
              <w:rPr>
                <w:rFonts w:hint="eastAsia"/>
                <w:color w:val="auto"/>
                <w:spacing w:val="-4"/>
                <w:lang w:eastAsia="zh-CN"/>
              </w:rPr>
              <w:t>比选</w:t>
            </w:r>
            <w:r>
              <w:rPr>
                <w:color w:val="auto"/>
                <w:spacing w:val="-4"/>
              </w:rPr>
              <w:t>文件</w:t>
            </w:r>
            <w:r>
              <w:rPr>
                <w:rFonts w:hint="eastAsia"/>
                <w:color w:val="auto"/>
                <w:spacing w:val="-4"/>
                <w:lang w:val="en-US" w:eastAsia="zh-CN"/>
              </w:rPr>
              <w:t>规定</w:t>
            </w:r>
            <w:r>
              <w:rPr>
                <w:color w:val="auto"/>
                <w:spacing w:val="-4"/>
              </w:rPr>
              <w:t>；</w:t>
            </w:r>
          </w:p>
        </w:tc>
        <w:tc>
          <w:tcPr>
            <w:tcW w:w="2135" w:type="dxa"/>
            <w:tcBorders>
              <w:bottom w:val="single" w:color="auto" w:sz="4" w:space="0"/>
            </w:tcBorders>
            <w:noWrap w:val="0"/>
            <w:vAlign w:val="center"/>
          </w:tcPr>
          <w:p w14:paraId="2BFEE124">
            <w:pPr>
              <w:spacing w:line="286" w:lineRule="auto"/>
              <w:jc w:val="center"/>
              <w:rPr>
                <w:rFonts w:ascii="Arial"/>
                <w:color w:val="auto"/>
                <w:sz w:val="21"/>
              </w:rPr>
            </w:pPr>
          </w:p>
          <w:p w14:paraId="5822CD9D">
            <w:pPr>
              <w:pStyle w:val="94"/>
              <w:spacing w:before="78" w:line="220" w:lineRule="auto"/>
              <w:ind w:left="335"/>
              <w:jc w:val="center"/>
              <w:rPr>
                <w:color w:val="auto"/>
              </w:rPr>
            </w:pPr>
            <w:r>
              <w:rPr>
                <w:color w:val="auto"/>
                <w:spacing w:val="-7"/>
              </w:rPr>
              <w:t>是○</w:t>
            </w:r>
            <w:r>
              <w:rPr>
                <w:color w:val="auto"/>
                <w:spacing w:val="21"/>
              </w:rPr>
              <w:t xml:space="preserve"> </w:t>
            </w:r>
            <w:r>
              <w:rPr>
                <w:color w:val="auto"/>
                <w:spacing w:val="-7"/>
              </w:rPr>
              <w:t>否○</w:t>
            </w:r>
          </w:p>
        </w:tc>
      </w:tr>
      <w:tr w14:paraId="1F57BB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5" w:hRule="atLeast"/>
          <w:jc w:val="center"/>
        </w:trPr>
        <w:tc>
          <w:tcPr>
            <w:tcW w:w="712" w:type="dxa"/>
            <w:tcBorders>
              <w:top w:val="single" w:color="auto" w:sz="4" w:space="0"/>
            </w:tcBorders>
            <w:noWrap w:val="0"/>
            <w:vAlign w:val="center"/>
          </w:tcPr>
          <w:p w14:paraId="4F4EBFAB">
            <w:pPr>
              <w:pStyle w:val="94"/>
              <w:spacing w:before="78" w:line="178" w:lineRule="auto"/>
              <w:ind w:left="305"/>
              <w:jc w:val="both"/>
              <w:rPr>
                <w:rFonts w:hint="eastAsia" w:eastAsia="仿宋"/>
                <w:color w:val="auto"/>
                <w:lang w:val="en-US" w:eastAsia="zh-CN"/>
              </w:rPr>
            </w:pPr>
            <w:r>
              <w:rPr>
                <w:rFonts w:hint="eastAsia"/>
                <w:color w:val="auto"/>
                <w:lang w:val="en-US" w:eastAsia="zh-CN"/>
              </w:rPr>
              <w:t>4</w:t>
            </w:r>
          </w:p>
        </w:tc>
        <w:tc>
          <w:tcPr>
            <w:tcW w:w="2118" w:type="dxa"/>
            <w:tcBorders>
              <w:top w:val="single" w:color="auto" w:sz="4" w:space="0"/>
            </w:tcBorders>
            <w:noWrap w:val="0"/>
            <w:vAlign w:val="center"/>
          </w:tcPr>
          <w:p w14:paraId="5150B6F6">
            <w:pPr>
              <w:pStyle w:val="94"/>
              <w:spacing w:before="78" w:line="219" w:lineRule="auto"/>
              <w:ind w:firstLine="928" w:firstLineChars="400"/>
              <w:jc w:val="left"/>
              <w:rPr>
                <w:rFonts w:hint="eastAsia" w:eastAsia="仿宋"/>
                <w:color w:val="auto"/>
                <w:spacing w:val="-4"/>
                <w:lang w:eastAsia="zh-CN"/>
              </w:rPr>
            </w:pPr>
            <w:r>
              <w:rPr>
                <w:rFonts w:hint="eastAsia"/>
                <w:color w:val="auto"/>
                <w:spacing w:val="-4"/>
                <w:lang w:eastAsia="zh-CN"/>
              </w:rPr>
              <w:t>人员</w:t>
            </w:r>
          </w:p>
        </w:tc>
        <w:tc>
          <w:tcPr>
            <w:tcW w:w="4237" w:type="dxa"/>
            <w:tcBorders>
              <w:top w:val="single" w:color="auto" w:sz="4" w:space="0"/>
            </w:tcBorders>
            <w:noWrap w:val="0"/>
            <w:vAlign w:val="center"/>
          </w:tcPr>
          <w:p w14:paraId="52B4C7F5">
            <w:pPr>
              <w:pStyle w:val="94"/>
              <w:spacing w:before="54" w:line="228" w:lineRule="auto"/>
              <w:ind w:right="10"/>
              <w:jc w:val="center"/>
              <w:rPr>
                <w:color w:val="auto"/>
              </w:rPr>
            </w:pPr>
            <w:r>
              <w:rPr>
                <w:rFonts w:hint="eastAsia"/>
                <w:color w:val="auto"/>
                <w:spacing w:val="-3"/>
                <w:lang w:eastAsia="zh-CN"/>
              </w:rPr>
              <w:t>比选申请人</w:t>
            </w:r>
            <w:r>
              <w:rPr>
                <w:color w:val="auto"/>
                <w:spacing w:val="-3"/>
              </w:rPr>
              <w:t>的人员符合</w:t>
            </w:r>
            <w:r>
              <w:rPr>
                <w:rFonts w:hint="eastAsia"/>
                <w:color w:val="auto"/>
                <w:spacing w:val="-3"/>
                <w:lang w:eastAsia="zh-CN"/>
              </w:rPr>
              <w:t>比选</w:t>
            </w:r>
            <w:r>
              <w:rPr>
                <w:color w:val="auto"/>
                <w:spacing w:val="-3"/>
              </w:rPr>
              <w:t>文件规定。</w:t>
            </w:r>
          </w:p>
        </w:tc>
        <w:tc>
          <w:tcPr>
            <w:tcW w:w="2135" w:type="dxa"/>
            <w:tcBorders>
              <w:top w:val="single" w:color="auto" w:sz="4" w:space="0"/>
            </w:tcBorders>
            <w:noWrap w:val="0"/>
            <w:vAlign w:val="center"/>
          </w:tcPr>
          <w:p w14:paraId="71AEAC5B">
            <w:pPr>
              <w:pStyle w:val="94"/>
              <w:spacing w:before="78" w:line="220" w:lineRule="auto"/>
              <w:ind w:left="335"/>
              <w:jc w:val="center"/>
              <w:rPr>
                <w:color w:val="auto"/>
                <w:spacing w:val="-7"/>
              </w:rPr>
            </w:pPr>
            <w:r>
              <w:rPr>
                <w:color w:val="auto"/>
                <w:spacing w:val="-7"/>
              </w:rPr>
              <w:t>是○</w:t>
            </w:r>
            <w:r>
              <w:rPr>
                <w:color w:val="auto"/>
                <w:spacing w:val="21"/>
              </w:rPr>
              <w:t xml:space="preserve"> </w:t>
            </w:r>
            <w:r>
              <w:rPr>
                <w:color w:val="auto"/>
                <w:spacing w:val="-7"/>
              </w:rPr>
              <w:t>否○</w:t>
            </w:r>
          </w:p>
        </w:tc>
      </w:tr>
      <w:tr w14:paraId="3CFD42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5" w:hRule="atLeast"/>
          <w:jc w:val="center"/>
        </w:trPr>
        <w:tc>
          <w:tcPr>
            <w:tcW w:w="712" w:type="dxa"/>
            <w:noWrap w:val="0"/>
            <w:vAlign w:val="center"/>
          </w:tcPr>
          <w:p w14:paraId="78D57D50">
            <w:pPr>
              <w:pStyle w:val="94"/>
              <w:spacing w:before="78" w:line="178" w:lineRule="auto"/>
              <w:jc w:val="center"/>
              <w:rPr>
                <w:rFonts w:hint="eastAsia" w:eastAsia="仿宋"/>
                <w:color w:val="auto"/>
                <w:lang w:eastAsia="zh-CN"/>
              </w:rPr>
            </w:pPr>
            <w:r>
              <w:rPr>
                <w:rFonts w:hint="eastAsia"/>
                <w:color w:val="auto"/>
                <w:lang w:val="en-US" w:eastAsia="zh-CN"/>
              </w:rPr>
              <w:t>5</w:t>
            </w:r>
          </w:p>
        </w:tc>
        <w:tc>
          <w:tcPr>
            <w:tcW w:w="2118" w:type="dxa"/>
            <w:noWrap w:val="0"/>
            <w:vAlign w:val="center"/>
          </w:tcPr>
          <w:p w14:paraId="44A1559C">
            <w:pPr>
              <w:pStyle w:val="94"/>
              <w:spacing w:before="313" w:line="220" w:lineRule="auto"/>
              <w:ind w:firstLine="912" w:firstLineChars="400"/>
              <w:jc w:val="both"/>
              <w:rPr>
                <w:color w:val="auto"/>
              </w:rPr>
            </w:pPr>
            <w:r>
              <w:rPr>
                <w:color w:val="auto"/>
                <w:spacing w:val="-6"/>
              </w:rPr>
              <w:t>结论</w:t>
            </w:r>
          </w:p>
        </w:tc>
        <w:tc>
          <w:tcPr>
            <w:tcW w:w="4237" w:type="dxa"/>
            <w:noWrap w:val="0"/>
            <w:vAlign w:val="center"/>
          </w:tcPr>
          <w:p w14:paraId="62BE28DC">
            <w:pPr>
              <w:pStyle w:val="94"/>
              <w:spacing w:before="313" w:line="218" w:lineRule="auto"/>
              <w:jc w:val="center"/>
              <w:rPr>
                <w:color w:val="auto"/>
              </w:rPr>
            </w:pPr>
            <w:r>
              <w:rPr>
                <w:color w:val="auto"/>
                <w:spacing w:val="-4"/>
              </w:rPr>
              <w:t>以上条件必须全部通过</w:t>
            </w:r>
          </w:p>
        </w:tc>
        <w:tc>
          <w:tcPr>
            <w:tcW w:w="2135" w:type="dxa"/>
            <w:noWrap w:val="0"/>
            <w:vAlign w:val="center"/>
          </w:tcPr>
          <w:p w14:paraId="2468775F">
            <w:pPr>
              <w:pStyle w:val="94"/>
              <w:spacing w:before="313" w:line="221" w:lineRule="auto"/>
              <w:ind w:left="39"/>
              <w:jc w:val="center"/>
              <w:rPr>
                <w:color w:val="auto"/>
              </w:rPr>
            </w:pPr>
            <w:r>
              <w:rPr>
                <w:color w:val="auto"/>
                <w:spacing w:val="-3"/>
              </w:rPr>
              <w:t>通过○不通过○</w:t>
            </w:r>
          </w:p>
        </w:tc>
      </w:tr>
    </w:tbl>
    <w:p w14:paraId="7B8D0695">
      <w:pPr>
        <w:pStyle w:val="16"/>
        <w:ind w:left="0" w:leftChars="0" w:firstLine="0" w:firstLineChars="0"/>
        <w:rPr>
          <w:color w:val="FF0000"/>
        </w:rPr>
      </w:pPr>
    </w:p>
    <w:p w14:paraId="44596EAB">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5、响应性评审</w:t>
      </w:r>
    </w:p>
    <w:p w14:paraId="66A18029">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5.1 响应性评审主要为评审小组对各比选申请文件是否在实质上响应了比选文件要求进行评审（见下表5.1）。</w:t>
      </w:r>
    </w:p>
    <w:p w14:paraId="72963187">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5.2 若比选申请文件有5.1表中所列任何一种情况的，则视为未能在实质上响应比选文件，属重大偏差，将不进入详细评审。</w:t>
      </w:r>
    </w:p>
    <w:p w14:paraId="53E91163">
      <w:pPr>
        <w:ind w:firstLine="643" w:firstLineChars="200"/>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5.1比选申请文件初步评审表</w:t>
      </w:r>
    </w:p>
    <w:p w14:paraId="0E0C48C0">
      <w:pPr>
        <w:spacing w:line="145" w:lineRule="exact"/>
      </w:pPr>
    </w:p>
    <w:tbl>
      <w:tblPr>
        <w:tblStyle w:val="95"/>
        <w:tblW w:w="9330" w:type="dxa"/>
        <w:tblInd w:w="9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07"/>
        <w:gridCol w:w="5873"/>
        <w:gridCol w:w="2350"/>
      </w:tblGrid>
      <w:tr w14:paraId="2B5CED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7" w:hRule="atLeast"/>
        </w:trPr>
        <w:tc>
          <w:tcPr>
            <w:tcW w:w="1107" w:type="dxa"/>
            <w:tcBorders>
              <w:top w:val="single" w:color="000000" w:sz="10" w:space="0"/>
              <w:left w:val="single" w:color="000000" w:sz="10" w:space="0"/>
            </w:tcBorders>
            <w:noWrap w:val="0"/>
            <w:vAlign w:val="top"/>
          </w:tcPr>
          <w:p w14:paraId="10E9790F">
            <w:pPr>
              <w:pStyle w:val="94"/>
              <w:spacing w:before="308" w:line="218" w:lineRule="auto"/>
              <w:ind w:left="113"/>
              <w:jc w:val="center"/>
              <w:rPr>
                <w:sz w:val="24"/>
                <w:szCs w:val="24"/>
              </w:rPr>
            </w:pPr>
            <w:r>
              <w:rPr>
                <w:spacing w:val="-4"/>
                <w:sz w:val="24"/>
                <w:szCs w:val="24"/>
              </w:rPr>
              <w:t>序号</w:t>
            </w:r>
          </w:p>
        </w:tc>
        <w:tc>
          <w:tcPr>
            <w:tcW w:w="5873" w:type="dxa"/>
            <w:tcBorders>
              <w:top w:val="single" w:color="000000" w:sz="10" w:space="0"/>
            </w:tcBorders>
            <w:noWrap w:val="0"/>
            <w:vAlign w:val="top"/>
          </w:tcPr>
          <w:p w14:paraId="28DB3C0B">
            <w:pPr>
              <w:pStyle w:val="94"/>
              <w:spacing w:before="308" w:line="218" w:lineRule="auto"/>
              <w:ind w:left="2054"/>
              <w:rPr>
                <w:sz w:val="24"/>
                <w:szCs w:val="24"/>
              </w:rPr>
            </w:pPr>
            <w:r>
              <w:rPr>
                <w:spacing w:val="-4"/>
                <w:sz w:val="24"/>
                <w:szCs w:val="24"/>
              </w:rPr>
              <w:t>重大偏差情况</w:t>
            </w:r>
          </w:p>
        </w:tc>
        <w:tc>
          <w:tcPr>
            <w:tcW w:w="2350" w:type="dxa"/>
            <w:tcBorders>
              <w:top w:val="single" w:color="000000" w:sz="10" w:space="0"/>
              <w:right w:val="single" w:color="000000" w:sz="10" w:space="0"/>
            </w:tcBorders>
            <w:noWrap w:val="0"/>
            <w:vAlign w:val="top"/>
          </w:tcPr>
          <w:p w14:paraId="10A197B6">
            <w:pPr>
              <w:pStyle w:val="94"/>
              <w:spacing w:before="151" w:line="233" w:lineRule="auto"/>
              <w:ind w:left="865" w:right="112" w:hanging="722"/>
              <w:rPr>
                <w:sz w:val="24"/>
                <w:szCs w:val="24"/>
              </w:rPr>
            </w:pPr>
            <w:r>
              <w:rPr>
                <w:spacing w:val="-3"/>
                <w:sz w:val="24"/>
                <w:szCs w:val="24"/>
              </w:rPr>
              <w:t>是否存在重大偏</w:t>
            </w:r>
            <w:r>
              <w:rPr>
                <w:sz w:val="24"/>
                <w:szCs w:val="24"/>
              </w:rPr>
              <w:t>差</w:t>
            </w:r>
          </w:p>
        </w:tc>
      </w:tr>
      <w:tr w14:paraId="42CAB6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0" w:hRule="atLeast"/>
        </w:trPr>
        <w:tc>
          <w:tcPr>
            <w:tcW w:w="1107" w:type="dxa"/>
            <w:tcBorders>
              <w:left w:val="single" w:color="000000" w:sz="10" w:space="0"/>
            </w:tcBorders>
            <w:noWrap w:val="0"/>
            <w:vAlign w:val="top"/>
          </w:tcPr>
          <w:p w14:paraId="487265D4">
            <w:pPr>
              <w:spacing w:line="298" w:lineRule="auto"/>
              <w:jc w:val="center"/>
              <w:rPr>
                <w:rFonts w:ascii="Arial"/>
                <w:sz w:val="24"/>
                <w:szCs w:val="24"/>
              </w:rPr>
            </w:pPr>
          </w:p>
          <w:p w14:paraId="4BBF70AF">
            <w:pPr>
              <w:pStyle w:val="94"/>
              <w:spacing w:before="78" w:line="179" w:lineRule="auto"/>
              <w:jc w:val="center"/>
              <w:rPr>
                <w:sz w:val="24"/>
                <w:szCs w:val="24"/>
              </w:rPr>
            </w:pPr>
            <w:r>
              <w:rPr>
                <w:sz w:val="24"/>
                <w:szCs w:val="24"/>
              </w:rPr>
              <w:t>1</w:t>
            </w:r>
          </w:p>
        </w:tc>
        <w:tc>
          <w:tcPr>
            <w:tcW w:w="5873" w:type="dxa"/>
            <w:noWrap w:val="0"/>
            <w:vAlign w:val="center"/>
          </w:tcPr>
          <w:p w14:paraId="548219FE">
            <w:pPr>
              <w:spacing w:line="255" w:lineRule="auto"/>
              <w:jc w:val="left"/>
              <w:rPr>
                <w:rFonts w:ascii="Arial"/>
                <w:sz w:val="24"/>
                <w:szCs w:val="24"/>
              </w:rPr>
            </w:pPr>
          </w:p>
          <w:p w14:paraId="0CDDB7F2">
            <w:pPr>
              <w:pStyle w:val="94"/>
              <w:spacing w:before="48" w:line="360" w:lineRule="auto"/>
              <w:ind w:left="114" w:leftChars="0"/>
              <w:jc w:val="left"/>
              <w:rPr>
                <w:sz w:val="24"/>
                <w:szCs w:val="24"/>
              </w:rPr>
            </w:pPr>
            <w:r>
              <w:rPr>
                <w:rFonts w:hint="eastAsia"/>
                <w:spacing w:val="-3"/>
                <w:sz w:val="24"/>
                <w:szCs w:val="24"/>
                <w:highlight w:val="none"/>
                <w:lang w:eastAsia="zh-CN"/>
              </w:rPr>
              <w:t>比选</w:t>
            </w:r>
            <w:r>
              <w:rPr>
                <w:rFonts w:hint="eastAsia"/>
                <w:spacing w:val="-3"/>
                <w:sz w:val="24"/>
                <w:szCs w:val="24"/>
                <w:highlight w:val="none"/>
                <w:lang w:val="en-US" w:eastAsia="zh-CN"/>
              </w:rPr>
              <w:t>申请</w:t>
            </w:r>
            <w:r>
              <w:rPr>
                <w:spacing w:val="-3"/>
                <w:sz w:val="24"/>
                <w:szCs w:val="24"/>
                <w:highlight w:val="none"/>
              </w:rPr>
              <w:t>函上载明的内容符合</w:t>
            </w:r>
            <w:r>
              <w:rPr>
                <w:rFonts w:hint="eastAsia"/>
                <w:spacing w:val="-3"/>
                <w:sz w:val="24"/>
                <w:szCs w:val="24"/>
                <w:highlight w:val="none"/>
                <w:lang w:eastAsia="zh-CN"/>
              </w:rPr>
              <w:t>比选</w:t>
            </w:r>
            <w:r>
              <w:rPr>
                <w:spacing w:val="-3"/>
                <w:sz w:val="24"/>
                <w:szCs w:val="24"/>
                <w:highlight w:val="none"/>
              </w:rPr>
              <w:t>文件要求；</w:t>
            </w:r>
          </w:p>
        </w:tc>
        <w:tc>
          <w:tcPr>
            <w:tcW w:w="2350" w:type="dxa"/>
            <w:tcBorders>
              <w:right w:val="single" w:color="000000" w:sz="10" w:space="0"/>
            </w:tcBorders>
            <w:noWrap w:val="0"/>
            <w:vAlign w:val="top"/>
          </w:tcPr>
          <w:p w14:paraId="43B67CB8">
            <w:pPr>
              <w:spacing w:line="256" w:lineRule="auto"/>
              <w:rPr>
                <w:rFonts w:ascii="Arial"/>
                <w:sz w:val="24"/>
                <w:szCs w:val="24"/>
              </w:rPr>
            </w:pPr>
          </w:p>
          <w:p w14:paraId="57E094E9">
            <w:pPr>
              <w:pStyle w:val="94"/>
              <w:spacing w:before="78" w:line="220" w:lineRule="auto"/>
              <w:ind w:left="369"/>
              <w:rPr>
                <w:sz w:val="24"/>
                <w:szCs w:val="24"/>
              </w:rPr>
            </w:pPr>
            <w:r>
              <w:rPr>
                <w:spacing w:val="-7"/>
                <w:sz w:val="24"/>
                <w:szCs w:val="24"/>
              </w:rPr>
              <w:t>是○</w:t>
            </w:r>
            <w:r>
              <w:rPr>
                <w:spacing w:val="11"/>
                <w:sz w:val="24"/>
                <w:szCs w:val="24"/>
              </w:rPr>
              <w:t xml:space="preserve">  </w:t>
            </w:r>
            <w:r>
              <w:rPr>
                <w:spacing w:val="-7"/>
                <w:sz w:val="24"/>
                <w:szCs w:val="24"/>
              </w:rPr>
              <w:t>否○</w:t>
            </w:r>
          </w:p>
        </w:tc>
      </w:tr>
      <w:tr w14:paraId="0F3238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4" w:hRule="atLeast"/>
        </w:trPr>
        <w:tc>
          <w:tcPr>
            <w:tcW w:w="1107" w:type="dxa"/>
            <w:tcBorders>
              <w:left w:val="single" w:color="000000" w:sz="10" w:space="0"/>
            </w:tcBorders>
            <w:noWrap w:val="0"/>
            <w:vAlign w:val="top"/>
          </w:tcPr>
          <w:p w14:paraId="6205DD44">
            <w:pPr>
              <w:spacing w:line="261" w:lineRule="auto"/>
              <w:jc w:val="center"/>
              <w:rPr>
                <w:rFonts w:ascii="Arial"/>
                <w:sz w:val="24"/>
                <w:szCs w:val="24"/>
              </w:rPr>
            </w:pPr>
          </w:p>
          <w:p w14:paraId="6F922CA2">
            <w:pPr>
              <w:pStyle w:val="94"/>
              <w:spacing w:before="78" w:line="178" w:lineRule="auto"/>
              <w:jc w:val="center"/>
              <w:rPr>
                <w:sz w:val="24"/>
                <w:szCs w:val="24"/>
              </w:rPr>
            </w:pPr>
            <w:r>
              <w:rPr>
                <w:sz w:val="24"/>
                <w:szCs w:val="24"/>
              </w:rPr>
              <w:t>2</w:t>
            </w:r>
          </w:p>
        </w:tc>
        <w:tc>
          <w:tcPr>
            <w:tcW w:w="5873" w:type="dxa"/>
            <w:noWrap w:val="0"/>
            <w:vAlign w:val="center"/>
          </w:tcPr>
          <w:p w14:paraId="1C2877F4">
            <w:pPr>
              <w:pStyle w:val="94"/>
              <w:spacing w:before="25" w:line="360" w:lineRule="auto"/>
              <w:ind w:left="114" w:leftChars="0" w:right="164" w:rightChars="0"/>
              <w:jc w:val="left"/>
              <w:rPr>
                <w:sz w:val="24"/>
                <w:szCs w:val="24"/>
              </w:rPr>
            </w:pPr>
            <w:r>
              <w:rPr>
                <w:rFonts w:hint="eastAsia"/>
                <w:spacing w:val="-3"/>
                <w:sz w:val="24"/>
                <w:szCs w:val="24"/>
                <w:highlight w:val="none"/>
                <w:lang w:eastAsia="zh-CN"/>
              </w:rPr>
              <w:t>比选申请文件</w:t>
            </w:r>
            <w:r>
              <w:rPr>
                <w:spacing w:val="-3"/>
                <w:sz w:val="24"/>
                <w:szCs w:val="24"/>
                <w:highlight w:val="none"/>
              </w:rPr>
              <w:t>正、副本份数符合</w:t>
            </w:r>
            <w:r>
              <w:rPr>
                <w:rFonts w:hint="eastAsia"/>
                <w:spacing w:val="-3"/>
                <w:sz w:val="24"/>
                <w:szCs w:val="24"/>
                <w:highlight w:val="none"/>
                <w:lang w:eastAsia="zh-CN"/>
              </w:rPr>
              <w:t>比选</w:t>
            </w:r>
            <w:r>
              <w:rPr>
                <w:spacing w:val="-3"/>
                <w:sz w:val="24"/>
                <w:szCs w:val="24"/>
                <w:highlight w:val="none"/>
              </w:rPr>
              <w:t>文件</w:t>
            </w:r>
            <w:r>
              <w:rPr>
                <w:rFonts w:hint="eastAsia"/>
                <w:spacing w:val="-3"/>
                <w:sz w:val="24"/>
                <w:szCs w:val="24"/>
                <w:highlight w:val="none"/>
                <w:lang w:val="en-US" w:eastAsia="zh-CN"/>
              </w:rPr>
              <w:t>要</w:t>
            </w:r>
            <w:r>
              <w:rPr>
                <w:spacing w:val="-3"/>
                <w:sz w:val="24"/>
                <w:szCs w:val="24"/>
                <w:highlight w:val="none"/>
              </w:rPr>
              <w:t>求；</w:t>
            </w:r>
          </w:p>
        </w:tc>
        <w:tc>
          <w:tcPr>
            <w:tcW w:w="2350" w:type="dxa"/>
            <w:tcBorders>
              <w:right w:val="single" w:color="000000" w:sz="10" w:space="0"/>
            </w:tcBorders>
            <w:noWrap w:val="0"/>
            <w:vAlign w:val="top"/>
          </w:tcPr>
          <w:p w14:paraId="217EB59A">
            <w:pPr>
              <w:pStyle w:val="94"/>
              <w:spacing w:before="297" w:line="220" w:lineRule="auto"/>
              <w:ind w:left="369"/>
              <w:rPr>
                <w:sz w:val="24"/>
                <w:szCs w:val="24"/>
              </w:rPr>
            </w:pPr>
            <w:r>
              <w:rPr>
                <w:spacing w:val="-7"/>
                <w:sz w:val="24"/>
                <w:szCs w:val="24"/>
              </w:rPr>
              <w:t>是○</w:t>
            </w:r>
            <w:r>
              <w:rPr>
                <w:spacing w:val="11"/>
                <w:sz w:val="24"/>
                <w:szCs w:val="24"/>
              </w:rPr>
              <w:t xml:space="preserve">  </w:t>
            </w:r>
            <w:r>
              <w:rPr>
                <w:spacing w:val="-7"/>
                <w:sz w:val="24"/>
                <w:szCs w:val="24"/>
              </w:rPr>
              <w:t>否○</w:t>
            </w:r>
          </w:p>
        </w:tc>
      </w:tr>
      <w:tr w14:paraId="1E0346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7" w:hRule="atLeast"/>
        </w:trPr>
        <w:tc>
          <w:tcPr>
            <w:tcW w:w="1107" w:type="dxa"/>
            <w:tcBorders>
              <w:left w:val="single" w:color="000000" w:sz="10" w:space="0"/>
            </w:tcBorders>
            <w:noWrap w:val="0"/>
            <w:vAlign w:val="top"/>
          </w:tcPr>
          <w:p w14:paraId="16F5F18F">
            <w:pPr>
              <w:spacing w:line="262" w:lineRule="auto"/>
              <w:jc w:val="center"/>
              <w:rPr>
                <w:rFonts w:ascii="Arial"/>
                <w:sz w:val="24"/>
                <w:szCs w:val="24"/>
              </w:rPr>
            </w:pPr>
          </w:p>
          <w:p w14:paraId="39C792E8">
            <w:pPr>
              <w:pStyle w:val="94"/>
              <w:spacing w:before="78" w:line="178" w:lineRule="auto"/>
              <w:jc w:val="center"/>
              <w:rPr>
                <w:sz w:val="24"/>
                <w:szCs w:val="24"/>
              </w:rPr>
            </w:pPr>
            <w:r>
              <w:rPr>
                <w:sz w:val="24"/>
                <w:szCs w:val="24"/>
              </w:rPr>
              <w:t>3</w:t>
            </w:r>
          </w:p>
        </w:tc>
        <w:tc>
          <w:tcPr>
            <w:tcW w:w="5873" w:type="dxa"/>
            <w:noWrap w:val="0"/>
            <w:vAlign w:val="center"/>
          </w:tcPr>
          <w:p w14:paraId="561F1E02">
            <w:pPr>
              <w:pStyle w:val="94"/>
              <w:spacing w:before="30" w:line="360" w:lineRule="auto"/>
              <w:ind w:left="114" w:leftChars="0" w:right="1124" w:rightChars="0"/>
              <w:jc w:val="left"/>
              <w:rPr>
                <w:sz w:val="24"/>
                <w:szCs w:val="24"/>
              </w:rPr>
            </w:pPr>
            <w:r>
              <w:rPr>
                <w:rFonts w:hint="eastAsia"/>
                <w:spacing w:val="-4"/>
                <w:sz w:val="24"/>
                <w:szCs w:val="24"/>
                <w:lang w:val="en-US" w:eastAsia="zh-CN"/>
              </w:rPr>
              <w:t>比选申请</w:t>
            </w:r>
            <w:r>
              <w:rPr>
                <w:spacing w:val="-4"/>
                <w:sz w:val="24"/>
                <w:szCs w:val="24"/>
              </w:rPr>
              <w:t>函上的报价未超过最高限价；</w:t>
            </w:r>
          </w:p>
        </w:tc>
        <w:tc>
          <w:tcPr>
            <w:tcW w:w="2350" w:type="dxa"/>
            <w:tcBorders>
              <w:right w:val="single" w:color="000000" w:sz="10" w:space="0"/>
            </w:tcBorders>
            <w:noWrap w:val="0"/>
            <w:vAlign w:val="top"/>
          </w:tcPr>
          <w:p w14:paraId="02A0D88A">
            <w:pPr>
              <w:pStyle w:val="94"/>
              <w:spacing w:before="298" w:line="220" w:lineRule="auto"/>
              <w:ind w:left="369"/>
              <w:rPr>
                <w:sz w:val="24"/>
                <w:szCs w:val="24"/>
              </w:rPr>
            </w:pPr>
            <w:r>
              <w:rPr>
                <w:spacing w:val="-7"/>
                <w:sz w:val="24"/>
                <w:szCs w:val="24"/>
              </w:rPr>
              <w:t>是○</w:t>
            </w:r>
            <w:r>
              <w:rPr>
                <w:spacing w:val="11"/>
                <w:sz w:val="24"/>
                <w:szCs w:val="24"/>
              </w:rPr>
              <w:t xml:space="preserve">  </w:t>
            </w:r>
            <w:r>
              <w:rPr>
                <w:spacing w:val="-7"/>
                <w:sz w:val="24"/>
                <w:szCs w:val="24"/>
              </w:rPr>
              <w:t>否○</w:t>
            </w:r>
          </w:p>
        </w:tc>
      </w:tr>
      <w:tr w14:paraId="0BF29A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8" w:hRule="atLeast"/>
        </w:trPr>
        <w:tc>
          <w:tcPr>
            <w:tcW w:w="1107" w:type="dxa"/>
            <w:tcBorders>
              <w:left w:val="single" w:color="000000" w:sz="10" w:space="0"/>
            </w:tcBorders>
            <w:noWrap w:val="0"/>
            <w:vAlign w:val="top"/>
          </w:tcPr>
          <w:p w14:paraId="73B4243F">
            <w:pPr>
              <w:spacing w:line="263" w:lineRule="auto"/>
              <w:jc w:val="center"/>
              <w:rPr>
                <w:rFonts w:ascii="Arial"/>
                <w:sz w:val="24"/>
                <w:szCs w:val="24"/>
              </w:rPr>
            </w:pPr>
          </w:p>
          <w:p w14:paraId="131A26FC">
            <w:pPr>
              <w:pStyle w:val="94"/>
              <w:spacing w:before="78" w:line="178" w:lineRule="auto"/>
              <w:jc w:val="center"/>
              <w:rPr>
                <w:sz w:val="24"/>
                <w:szCs w:val="24"/>
              </w:rPr>
            </w:pPr>
            <w:r>
              <w:rPr>
                <w:sz w:val="24"/>
                <w:szCs w:val="24"/>
              </w:rPr>
              <w:t>4</w:t>
            </w:r>
          </w:p>
        </w:tc>
        <w:tc>
          <w:tcPr>
            <w:tcW w:w="5873" w:type="dxa"/>
            <w:noWrap w:val="0"/>
            <w:vAlign w:val="center"/>
          </w:tcPr>
          <w:p w14:paraId="21C20434">
            <w:pPr>
              <w:pStyle w:val="94"/>
              <w:spacing w:before="25" w:line="360" w:lineRule="auto"/>
              <w:ind w:left="114" w:leftChars="0" w:right="164" w:rightChars="0"/>
              <w:jc w:val="left"/>
              <w:rPr>
                <w:sz w:val="24"/>
                <w:szCs w:val="24"/>
              </w:rPr>
            </w:pPr>
            <w:r>
              <w:rPr>
                <w:rFonts w:hint="eastAsia"/>
                <w:spacing w:val="-3"/>
                <w:sz w:val="24"/>
                <w:szCs w:val="24"/>
                <w:highlight w:val="none"/>
                <w:lang w:eastAsia="zh-CN"/>
              </w:rPr>
              <w:t>比选申请文件</w:t>
            </w:r>
            <w:r>
              <w:rPr>
                <w:spacing w:val="-3"/>
                <w:sz w:val="24"/>
                <w:szCs w:val="24"/>
                <w:highlight w:val="none"/>
              </w:rPr>
              <w:t>对</w:t>
            </w:r>
            <w:r>
              <w:rPr>
                <w:rFonts w:hint="eastAsia"/>
                <w:spacing w:val="-3"/>
                <w:sz w:val="24"/>
                <w:szCs w:val="24"/>
                <w:highlight w:val="none"/>
                <w:lang w:eastAsia="zh-CN"/>
              </w:rPr>
              <w:t>比选</w:t>
            </w:r>
            <w:r>
              <w:rPr>
                <w:spacing w:val="-3"/>
                <w:sz w:val="24"/>
                <w:szCs w:val="24"/>
                <w:highlight w:val="none"/>
              </w:rPr>
              <w:t>文件的实质性要求和条件作出响应；</w:t>
            </w:r>
          </w:p>
        </w:tc>
        <w:tc>
          <w:tcPr>
            <w:tcW w:w="2350" w:type="dxa"/>
            <w:tcBorders>
              <w:right w:val="single" w:color="000000" w:sz="10" w:space="0"/>
            </w:tcBorders>
            <w:noWrap w:val="0"/>
            <w:vAlign w:val="top"/>
          </w:tcPr>
          <w:p w14:paraId="6ED3102E">
            <w:pPr>
              <w:pStyle w:val="94"/>
              <w:spacing w:before="298" w:line="220" w:lineRule="auto"/>
              <w:ind w:left="369"/>
              <w:rPr>
                <w:sz w:val="24"/>
                <w:szCs w:val="24"/>
              </w:rPr>
            </w:pPr>
            <w:r>
              <w:rPr>
                <w:spacing w:val="-7"/>
                <w:sz w:val="24"/>
                <w:szCs w:val="24"/>
              </w:rPr>
              <w:t>是○</w:t>
            </w:r>
            <w:r>
              <w:rPr>
                <w:spacing w:val="11"/>
                <w:sz w:val="24"/>
                <w:szCs w:val="24"/>
              </w:rPr>
              <w:t xml:space="preserve">  </w:t>
            </w:r>
            <w:r>
              <w:rPr>
                <w:spacing w:val="-7"/>
                <w:sz w:val="24"/>
                <w:szCs w:val="24"/>
              </w:rPr>
              <w:t>否○</w:t>
            </w:r>
          </w:p>
        </w:tc>
      </w:tr>
      <w:tr w14:paraId="3F4A8B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7" w:hRule="atLeast"/>
        </w:trPr>
        <w:tc>
          <w:tcPr>
            <w:tcW w:w="1107" w:type="dxa"/>
            <w:tcBorders>
              <w:left w:val="single" w:color="000000" w:sz="10" w:space="0"/>
            </w:tcBorders>
            <w:noWrap w:val="0"/>
            <w:vAlign w:val="top"/>
          </w:tcPr>
          <w:p w14:paraId="18E65D0F">
            <w:pPr>
              <w:spacing w:line="265" w:lineRule="auto"/>
              <w:jc w:val="center"/>
              <w:rPr>
                <w:rFonts w:ascii="Arial"/>
                <w:sz w:val="24"/>
                <w:szCs w:val="24"/>
              </w:rPr>
            </w:pPr>
          </w:p>
          <w:p w14:paraId="26893D1B">
            <w:pPr>
              <w:pStyle w:val="94"/>
              <w:spacing w:before="78" w:line="177" w:lineRule="auto"/>
              <w:jc w:val="center"/>
              <w:rPr>
                <w:sz w:val="24"/>
                <w:szCs w:val="24"/>
              </w:rPr>
            </w:pPr>
            <w:r>
              <w:rPr>
                <w:sz w:val="24"/>
                <w:szCs w:val="24"/>
              </w:rPr>
              <w:t>5</w:t>
            </w:r>
          </w:p>
        </w:tc>
        <w:tc>
          <w:tcPr>
            <w:tcW w:w="5873" w:type="dxa"/>
            <w:noWrap w:val="0"/>
            <w:vAlign w:val="center"/>
          </w:tcPr>
          <w:p w14:paraId="01D8CB9E">
            <w:pPr>
              <w:pStyle w:val="94"/>
              <w:spacing w:before="78" w:line="217" w:lineRule="auto"/>
              <w:ind w:left="109" w:leftChars="0"/>
              <w:jc w:val="left"/>
              <w:rPr>
                <w:sz w:val="24"/>
                <w:szCs w:val="24"/>
              </w:rPr>
            </w:pPr>
            <w:r>
              <w:rPr>
                <w:rFonts w:hint="eastAsia"/>
                <w:spacing w:val="-3"/>
                <w:sz w:val="24"/>
                <w:szCs w:val="24"/>
                <w:lang w:val="en-US" w:eastAsia="zh-CN"/>
              </w:rPr>
              <w:t>比选申请</w:t>
            </w:r>
            <w:r>
              <w:rPr>
                <w:spacing w:val="-3"/>
                <w:sz w:val="24"/>
                <w:szCs w:val="24"/>
              </w:rPr>
              <w:t>函不应附有</w:t>
            </w:r>
            <w:r>
              <w:rPr>
                <w:rFonts w:hint="eastAsia"/>
                <w:spacing w:val="-3"/>
                <w:sz w:val="24"/>
                <w:szCs w:val="24"/>
                <w:lang w:eastAsia="zh-CN"/>
              </w:rPr>
              <w:t>比选</w:t>
            </w:r>
            <w:r>
              <w:rPr>
                <w:spacing w:val="-3"/>
                <w:sz w:val="24"/>
                <w:szCs w:val="24"/>
              </w:rPr>
              <w:t>人不能接受的条件。</w:t>
            </w:r>
          </w:p>
        </w:tc>
        <w:tc>
          <w:tcPr>
            <w:tcW w:w="2350" w:type="dxa"/>
            <w:tcBorders>
              <w:right w:val="single" w:color="000000" w:sz="10" w:space="0"/>
            </w:tcBorders>
            <w:noWrap w:val="0"/>
            <w:vAlign w:val="top"/>
          </w:tcPr>
          <w:p w14:paraId="3CCB26C6">
            <w:pPr>
              <w:pStyle w:val="94"/>
              <w:spacing w:before="299" w:line="220" w:lineRule="auto"/>
              <w:ind w:left="369"/>
              <w:rPr>
                <w:sz w:val="24"/>
                <w:szCs w:val="24"/>
              </w:rPr>
            </w:pPr>
            <w:r>
              <w:rPr>
                <w:spacing w:val="-7"/>
                <w:sz w:val="24"/>
                <w:szCs w:val="24"/>
              </w:rPr>
              <w:t>是○</w:t>
            </w:r>
            <w:r>
              <w:rPr>
                <w:spacing w:val="11"/>
                <w:sz w:val="24"/>
                <w:szCs w:val="24"/>
              </w:rPr>
              <w:t xml:space="preserve">  </w:t>
            </w:r>
            <w:r>
              <w:rPr>
                <w:spacing w:val="-7"/>
                <w:sz w:val="24"/>
                <w:szCs w:val="24"/>
              </w:rPr>
              <w:t>否○</w:t>
            </w:r>
          </w:p>
        </w:tc>
      </w:tr>
      <w:tr w14:paraId="52436A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90" w:hRule="atLeast"/>
        </w:trPr>
        <w:tc>
          <w:tcPr>
            <w:tcW w:w="6980" w:type="dxa"/>
            <w:gridSpan w:val="2"/>
            <w:tcBorders>
              <w:left w:val="single" w:color="000000" w:sz="10" w:space="0"/>
            </w:tcBorders>
            <w:noWrap w:val="0"/>
            <w:vAlign w:val="top"/>
          </w:tcPr>
          <w:p w14:paraId="429AB612">
            <w:pPr>
              <w:spacing w:line="294" w:lineRule="auto"/>
              <w:rPr>
                <w:rFonts w:ascii="Arial"/>
                <w:sz w:val="24"/>
                <w:szCs w:val="24"/>
              </w:rPr>
            </w:pPr>
          </w:p>
          <w:p w14:paraId="559F2D35">
            <w:pPr>
              <w:pStyle w:val="94"/>
              <w:spacing w:before="78" w:line="219" w:lineRule="auto"/>
              <w:ind w:left="1142"/>
              <w:rPr>
                <w:sz w:val="24"/>
                <w:szCs w:val="24"/>
              </w:rPr>
            </w:pPr>
            <w:r>
              <w:rPr>
                <w:spacing w:val="-3"/>
                <w:sz w:val="24"/>
                <w:szCs w:val="24"/>
              </w:rPr>
              <w:t>结论（应填写“通过”或“不通过”）</w:t>
            </w:r>
          </w:p>
        </w:tc>
        <w:tc>
          <w:tcPr>
            <w:tcW w:w="2350" w:type="dxa"/>
            <w:tcBorders>
              <w:right w:val="single" w:color="000000" w:sz="10" w:space="0"/>
            </w:tcBorders>
            <w:noWrap w:val="0"/>
            <w:vAlign w:val="top"/>
          </w:tcPr>
          <w:p w14:paraId="70387362">
            <w:pPr>
              <w:spacing w:line="301" w:lineRule="auto"/>
              <w:rPr>
                <w:rFonts w:ascii="Arial"/>
                <w:sz w:val="24"/>
                <w:szCs w:val="24"/>
              </w:rPr>
            </w:pPr>
          </w:p>
          <w:p w14:paraId="063F2EF9">
            <w:pPr>
              <w:pStyle w:val="94"/>
              <w:spacing w:before="78" w:line="221" w:lineRule="auto"/>
              <w:ind w:left="132" w:firstLine="234" w:firstLineChars="100"/>
              <w:rPr>
                <w:sz w:val="24"/>
                <w:szCs w:val="24"/>
              </w:rPr>
            </w:pPr>
            <w:r>
              <w:rPr>
                <w:spacing w:val="-3"/>
                <w:sz w:val="24"/>
                <w:szCs w:val="24"/>
              </w:rPr>
              <w:t>通过○不通过○</w:t>
            </w:r>
          </w:p>
        </w:tc>
      </w:tr>
    </w:tbl>
    <w:p w14:paraId="59D40E9E">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b/>
          <w:bCs/>
          <w:sz w:val="28"/>
          <w:szCs w:val="28"/>
          <w:lang w:val="en-US" w:eastAsia="zh-CN"/>
        </w:rPr>
      </w:pPr>
      <w:r>
        <w:rPr>
          <w:rFonts w:hint="eastAsia" w:ascii="仿宋" w:hAnsi="仿宋" w:eastAsia="仿宋" w:cs="仿宋"/>
          <w:sz w:val="28"/>
          <w:szCs w:val="28"/>
          <w:lang w:val="en-US" w:eastAsia="zh-CN"/>
        </w:rPr>
        <w:t>5.3 上述重大偏差之外的偏差为细微偏差。评审专家应当书面要求存在细微偏差的比选申请人在详细评审前予以补正。拒不补正的，在评审时可以对细微偏差作不利于比选申请人的处理。有关澄清说明与答复，比选申请人应以书面形式进行，但对报价等实质性的内容不得更改。澄清问题作为比选申请文件的组成部分。</w:t>
      </w:r>
    </w:p>
    <w:p w14:paraId="69B27FF3">
      <w:pPr>
        <w:jc w:val="left"/>
      </w:pPr>
      <w:r>
        <w:rPr>
          <w:rFonts w:hint="eastAsia" w:ascii="仿宋" w:hAnsi="仿宋" w:eastAsia="仿宋" w:cs="仿宋"/>
          <w:b/>
          <w:bCs/>
          <w:sz w:val="28"/>
          <w:szCs w:val="28"/>
          <w:lang w:val="en-US" w:eastAsia="zh-CN"/>
        </w:rPr>
        <w:t>6、详细评审</w:t>
      </w:r>
    </w:p>
    <w:p w14:paraId="522B8925">
      <w:pPr>
        <w:spacing w:after="156" w:afterLines="50"/>
        <w:jc w:val="center"/>
        <w:rPr>
          <w:rFonts w:hint="eastAsia" w:ascii="仿宋" w:hAnsi="仿宋" w:eastAsia="仿宋" w:cs="仿宋"/>
          <w:b/>
          <w:bCs/>
          <w:sz w:val="32"/>
          <w:szCs w:val="32"/>
        </w:rPr>
      </w:pPr>
      <w:r>
        <w:rPr>
          <w:rFonts w:hint="eastAsia" w:ascii="仿宋" w:hAnsi="仿宋" w:eastAsia="仿宋" w:cs="仿宋"/>
          <w:b/>
          <w:bCs/>
          <w:sz w:val="32"/>
          <w:szCs w:val="32"/>
          <w:lang w:val="en-US" w:eastAsia="zh-CN"/>
        </w:rPr>
        <w:t>详细评审</w:t>
      </w:r>
      <w:r>
        <w:rPr>
          <w:rFonts w:hint="eastAsia" w:ascii="仿宋" w:hAnsi="仿宋" w:eastAsia="仿宋" w:cs="仿宋"/>
          <w:b/>
          <w:bCs/>
          <w:sz w:val="32"/>
          <w:szCs w:val="32"/>
        </w:rPr>
        <w:t>评分表</w:t>
      </w:r>
    </w:p>
    <w:p w14:paraId="7DFC9599">
      <w:pPr>
        <w:spacing w:line="145" w:lineRule="exact"/>
      </w:pPr>
    </w:p>
    <w:tbl>
      <w:tblPr>
        <w:tblStyle w:val="95"/>
        <w:tblW w:w="956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5"/>
        <w:gridCol w:w="1364"/>
        <w:gridCol w:w="1547"/>
        <w:gridCol w:w="4858"/>
        <w:gridCol w:w="703"/>
        <w:gridCol w:w="664"/>
      </w:tblGrid>
      <w:tr w14:paraId="4200E6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4" w:hRule="atLeast"/>
        </w:trPr>
        <w:tc>
          <w:tcPr>
            <w:tcW w:w="425" w:type="dxa"/>
            <w:noWrap w:val="0"/>
            <w:textDirection w:val="tbRlV"/>
            <w:vAlign w:val="center"/>
          </w:tcPr>
          <w:p w14:paraId="6F3A2777">
            <w:pPr>
              <w:pStyle w:val="94"/>
              <w:spacing w:before="71" w:line="360" w:lineRule="auto"/>
              <w:ind w:left="40"/>
              <w:jc w:val="center"/>
            </w:pPr>
            <w:r>
              <w:t>序</w:t>
            </w:r>
            <w:r>
              <w:rPr>
                <w:spacing w:val="-48"/>
              </w:rPr>
              <w:t xml:space="preserve"> </w:t>
            </w:r>
            <w:r>
              <w:t>号</w:t>
            </w:r>
          </w:p>
        </w:tc>
        <w:tc>
          <w:tcPr>
            <w:tcW w:w="1364" w:type="dxa"/>
            <w:noWrap w:val="0"/>
            <w:vAlign w:val="center"/>
          </w:tcPr>
          <w:p w14:paraId="67A47B1F">
            <w:pPr>
              <w:pStyle w:val="94"/>
              <w:spacing w:before="40" w:line="360" w:lineRule="auto"/>
              <w:ind w:left="121"/>
              <w:jc w:val="center"/>
            </w:pPr>
            <w:r>
              <w:rPr>
                <w:spacing w:val="-5"/>
              </w:rPr>
              <w:t>类别</w:t>
            </w:r>
          </w:p>
          <w:p w14:paraId="470E1E65">
            <w:pPr>
              <w:pStyle w:val="94"/>
              <w:spacing w:before="1" w:line="360" w:lineRule="auto"/>
              <w:ind w:left="120"/>
              <w:jc w:val="center"/>
            </w:pPr>
            <w:r>
              <w:rPr>
                <w:spacing w:val="-5"/>
              </w:rPr>
              <w:t>项目</w:t>
            </w:r>
          </w:p>
        </w:tc>
        <w:tc>
          <w:tcPr>
            <w:tcW w:w="1547" w:type="dxa"/>
            <w:noWrap w:val="0"/>
            <w:vAlign w:val="center"/>
          </w:tcPr>
          <w:p w14:paraId="04CBF78E">
            <w:pPr>
              <w:pStyle w:val="94"/>
              <w:spacing w:before="196" w:line="360" w:lineRule="auto"/>
              <w:ind w:left="120"/>
              <w:jc w:val="center"/>
            </w:pPr>
            <w:r>
              <w:rPr>
                <w:spacing w:val="-4"/>
              </w:rPr>
              <w:t>评标内容</w:t>
            </w:r>
          </w:p>
        </w:tc>
        <w:tc>
          <w:tcPr>
            <w:tcW w:w="4858" w:type="dxa"/>
            <w:noWrap w:val="0"/>
            <w:vAlign w:val="center"/>
          </w:tcPr>
          <w:p w14:paraId="73662F77">
            <w:pPr>
              <w:pStyle w:val="94"/>
              <w:spacing w:before="196" w:line="360" w:lineRule="auto"/>
              <w:ind w:left="118"/>
              <w:jc w:val="center"/>
            </w:pPr>
            <w:r>
              <w:rPr>
                <w:spacing w:val="-4"/>
              </w:rPr>
              <w:t>评分标准</w:t>
            </w:r>
          </w:p>
        </w:tc>
        <w:tc>
          <w:tcPr>
            <w:tcW w:w="703" w:type="dxa"/>
            <w:noWrap w:val="0"/>
            <w:vAlign w:val="center"/>
          </w:tcPr>
          <w:p w14:paraId="7561816B">
            <w:pPr>
              <w:pStyle w:val="94"/>
              <w:spacing w:before="40" w:line="360" w:lineRule="auto"/>
              <w:ind w:left="122" w:right="113" w:hanging="1"/>
              <w:jc w:val="center"/>
            </w:pPr>
            <w:r>
              <w:rPr>
                <w:spacing w:val="-9"/>
              </w:rPr>
              <w:t>满分</w:t>
            </w:r>
            <w:r>
              <w:t xml:space="preserve"> </w:t>
            </w:r>
            <w:r>
              <w:rPr>
                <w:spacing w:val="-10"/>
              </w:rPr>
              <w:t>分值</w:t>
            </w:r>
          </w:p>
        </w:tc>
        <w:tc>
          <w:tcPr>
            <w:tcW w:w="664" w:type="dxa"/>
            <w:noWrap w:val="0"/>
            <w:textDirection w:val="tbRlV"/>
            <w:vAlign w:val="center"/>
          </w:tcPr>
          <w:p w14:paraId="33ED6908">
            <w:pPr>
              <w:pStyle w:val="94"/>
              <w:spacing w:before="311" w:line="360" w:lineRule="auto"/>
              <w:ind w:left="40"/>
              <w:jc w:val="center"/>
            </w:pPr>
            <w:r>
              <w:t>得</w:t>
            </w:r>
            <w:r>
              <w:rPr>
                <w:spacing w:val="-48"/>
              </w:rPr>
              <w:t xml:space="preserve"> </w:t>
            </w:r>
            <w:r>
              <w:t>分</w:t>
            </w:r>
          </w:p>
        </w:tc>
      </w:tr>
      <w:tr w14:paraId="53CBC6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60" w:hRule="atLeast"/>
        </w:trPr>
        <w:tc>
          <w:tcPr>
            <w:tcW w:w="425" w:type="dxa"/>
            <w:noWrap w:val="0"/>
            <w:vAlign w:val="center"/>
          </w:tcPr>
          <w:p w14:paraId="40C8AC22">
            <w:pPr>
              <w:pStyle w:val="94"/>
              <w:spacing w:before="78" w:line="360" w:lineRule="auto"/>
              <w:jc w:val="center"/>
            </w:pPr>
            <w:r>
              <w:t>1</w:t>
            </w:r>
          </w:p>
        </w:tc>
        <w:tc>
          <w:tcPr>
            <w:tcW w:w="1364" w:type="dxa"/>
            <w:noWrap w:val="0"/>
            <w:vAlign w:val="center"/>
          </w:tcPr>
          <w:p w14:paraId="060A822B">
            <w:pPr>
              <w:pStyle w:val="94"/>
              <w:spacing w:before="78" w:line="360" w:lineRule="auto"/>
              <w:ind w:right="210"/>
              <w:jc w:val="center"/>
            </w:pPr>
            <w:r>
              <w:rPr>
                <w:rFonts w:hint="eastAsia"/>
                <w:spacing w:val="-10"/>
                <w:highlight w:val="none"/>
                <w:lang w:val="en-US" w:eastAsia="zh-CN"/>
              </w:rPr>
              <w:t>人员</w:t>
            </w:r>
            <w:r>
              <w:rPr>
                <w:spacing w:val="-10"/>
                <w:highlight w:val="none"/>
              </w:rPr>
              <w:t>资质</w:t>
            </w:r>
            <w:r>
              <w:rPr>
                <w:rFonts w:hint="eastAsia"/>
                <w:spacing w:val="-10"/>
                <w:highlight w:val="none"/>
                <w:lang w:val="en-US" w:eastAsia="zh-CN"/>
              </w:rPr>
              <w:t>及公司</w:t>
            </w:r>
            <w:r>
              <w:rPr>
                <w:spacing w:val="-10"/>
                <w:highlight w:val="none"/>
              </w:rPr>
              <w:t>业</w:t>
            </w:r>
            <w:r>
              <w:rPr>
                <w:highlight w:val="none"/>
              </w:rPr>
              <w:t>绩</w:t>
            </w:r>
            <w:r>
              <w:rPr>
                <w:spacing w:val="-7"/>
                <w:highlight w:val="none"/>
              </w:rPr>
              <w:t>（30</w:t>
            </w:r>
            <w:r>
              <w:rPr>
                <w:spacing w:val="-42"/>
                <w:highlight w:val="none"/>
              </w:rPr>
              <w:t xml:space="preserve"> </w:t>
            </w:r>
            <w:r>
              <w:rPr>
                <w:spacing w:val="-7"/>
              </w:rPr>
              <w:t>分）</w:t>
            </w:r>
          </w:p>
        </w:tc>
        <w:tc>
          <w:tcPr>
            <w:tcW w:w="1547" w:type="dxa"/>
            <w:noWrap w:val="0"/>
            <w:vAlign w:val="center"/>
          </w:tcPr>
          <w:p w14:paraId="33661D65">
            <w:pPr>
              <w:pStyle w:val="94"/>
              <w:spacing w:before="78" w:line="360" w:lineRule="auto"/>
              <w:ind w:right="110"/>
              <w:jc w:val="center"/>
            </w:pPr>
            <w:r>
              <w:rPr>
                <w:spacing w:val="-6"/>
              </w:rPr>
              <w:t>近</w:t>
            </w:r>
            <w:r>
              <w:rPr>
                <w:rFonts w:hint="eastAsia"/>
                <w:spacing w:val="-6"/>
                <w:lang w:val="en-US" w:eastAsia="zh-CN"/>
              </w:rPr>
              <w:t>3</w:t>
            </w:r>
            <w:r>
              <w:rPr>
                <w:spacing w:val="-6"/>
              </w:rPr>
              <w:t>年业绩证</w:t>
            </w:r>
            <w:r>
              <w:t xml:space="preserve"> </w:t>
            </w:r>
            <w:r>
              <w:rPr>
                <w:spacing w:val="-12"/>
              </w:rPr>
              <w:t>明材料。</w:t>
            </w:r>
          </w:p>
        </w:tc>
        <w:tc>
          <w:tcPr>
            <w:tcW w:w="4858" w:type="dxa"/>
            <w:noWrap w:val="0"/>
            <w:vAlign w:val="center"/>
          </w:tcPr>
          <w:p w14:paraId="1A7F604F">
            <w:pPr>
              <w:pStyle w:val="94"/>
              <w:spacing w:before="33" w:line="360" w:lineRule="auto"/>
              <w:ind w:left="117" w:right="62"/>
              <w:jc w:val="both"/>
            </w:pPr>
            <w:r>
              <w:rPr>
                <w:rFonts w:hint="eastAsia"/>
                <w:color w:val="auto"/>
                <w:spacing w:val="-4"/>
                <w:lang w:eastAsia="zh-CN"/>
              </w:rPr>
              <w:t>（</w:t>
            </w:r>
            <w:r>
              <w:rPr>
                <w:rFonts w:hint="eastAsia"/>
                <w:color w:val="auto"/>
                <w:spacing w:val="-4"/>
                <w:lang w:val="en-US" w:eastAsia="zh-CN"/>
              </w:rPr>
              <w:t>1）</w:t>
            </w:r>
            <w:r>
              <w:rPr>
                <w:color w:val="auto"/>
                <w:spacing w:val="-4"/>
              </w:rPr>
              <w:t>满足资格审查条件最低要求得</w:t>
            </w:r>
            <w:r>
              <w:rPr>
                <w:rFonts w:hint="eastAsia"/>
                <w:color w:val="auto"/>
                <w:spacing w:val="-4"/>
                <w:lang w:val="en-US" w:eastAsia="zh-CN"/>
              </w:rPr>
              <w:t>18</w:t>
            </w:r>
            <w:r>
              <w:rPr>
                <w:color w:val="auto"/>
                <w:spacing w:val="-4"/>
              </w:rPr>
              <w:t>分 ；</w:t>
            </w:r>
            <w:r>
              <w:rPr>
                <w:color w:val="auto"/>
              </w:rPr>
              <w:t xml:space="preserve"> </w:t>
            </w:r>
            <w:r>
              <w:rPr>
                <w:rFonts w:hint="eastAsia"/>
                <w:color w:val="auto"/>
                <w:spacing w:val="-4"/>
                <w:lang w:eastAsia="zh-CN"/>
              </w:rPr>
              <w:t>（</w:t>
            </w:r>
            <w:r>
              <w:rPr>
                <w:rFonts w:hint="eastAsia"/>
                <w:color w:val="auto"/>
                <w:spacing w:val="-4"/>
                <w:lang w:val="en-US" w:eastAsia="zh-CN"/>
              </w:rPr>
              <w:t>2）</w:t>
            </w:r>
            <w:r>
              <w:rPr>
                <w:color w:val="auto"/>
                <w:spacing w:val="-4"/>
              </w:rPr>
              <w:t>扣除满足资格审查条件的业绩个数后，</w:t>
            </w:r>
            <w:r>
              <w:rPr>
                <w:color w:val="auto"/>
                <w:spacing w:val="13"/>
              </w:rPr>
              <w:t xml:space="preserve"> </w:t>
            </w:r>
            <w:r>
              <w:rPr>
                <w:color w:val="auto"/>
                <w:spacing w:val="-3"/>
              </w:rPr>
              <w:t>每增加</w:t>
            </w:r>
            <w:r>
              <w:rPr>
                <w:rFonts w:hint="eastAsia"/>
                <w:color w:val="auto"/>
                <w:spacing w:val="-3"/>
                <w:lang w:val="en-US" w:eastAsia="zh-CN"/>
              </w:rPr>
              <w:t>1条公司类似</w:t>
            </w:r>
            <w:r>
              <w:rPr>
                <w:color w:val="auto"/>
                <w:spacing w:val="-3"/>
              </w:rPr>
              <w:t xml:space="preserve">业绩（近 </w:t>
            </w:r>
            <w:r>
              <w:rPr>
                <w:rFonts w:hint="eastAsia"/>
                <w:color w:val="auto"/>
                <w:spacing w:val="-3"/>
                <w:lang w:val="en-US" w:eastAsia="zh-CN"/>
              </w:rPr>
              <w:t>3</w:t>
            </w:r>
            <w:r>
              <w:rPr>
                <w:color w:val="auto"/>
                <w:spacing w:val="-3"/>
              </w:rPr>
              <w:t>年业绩证明材料）</w:t>
            </w:r>
            <w:r>
              <w:rPr>
                <w:rFonts w:hint="eastAsia"/>
                <w:color w:val="auto"/>
                <w:spacing w:val="-3"/>
                <w:lang w:val="en-US" w:eastAsia="zh-CN"/>
              </w:rPr>
              <w:t>加3</w:t>
            </w:r>
            <w:r>
              <w:rPr>
                <w:color w:val="auto"/>
                <w:spacing w:val="-3"/>
              </w:rPr>
              <w:t xml:space="preserve">分，累计加分上限 </w:t>
            </w:r>
            <w:r>
              <w:rPr>
                <w:rFonts w:hint="eastAsia"/>
                <w:color w:val="auto"/>
                <w:spacing w:val="-3"/>
                <w:lang w:val="en-US" w:eastAsia="zh-CN"/>
              </w:rPr>
              <w:t>12</w:t>
            </w:r>
            <w:r>
              <w:rPr>
                <w:color w:val="auto"/>
                <w:spacing w:val="14"/>
              </w:rPr>
              <w:t xml:space="preserve"> </w:t>
            </w:r>
            <w:r>
              <w:rPr>
                <w:color w:val="auto"/>
                <w:spacing w:val="-12"/>
              </w:rPr>
              <w:t>分。</w:t>
            </w:r>
          </w:p>
        </w:tc>
        <w:tc>
          <w:tcPr>
            <w:tcW w:w="703" w:type="dxa"/>
            <w:noWrap w:val="0"/>
            <w:vAlign w:val="center"/>
          </w:tcPr>
          <w:p w14:paraId="3B2B5D78">
            <w:pPr>
              <w:pStyle w:val="94"/>
              <w:spacing w:before="78" w:line="360" w:lineRule="auto"/>
              <w:jc w:val="center"/>
            </w:pPr>
            <w:r>
              <w:rPr>
                <w:spacing w:val="-4"/>
              </w:rPr>
              <w:t>30</w:t>
            </w:r>
          </w:p>
        </w:tc>
        <w:tc>
          <w:tcPr>
            <w:tcW w:w="664" w:type="dxa"/>
            <w:noWrap w:val="0"/>
            <w:vAlign w:val="top"/>
          </w:tcPr>
          <w:p w14:paraId="7F38C5FB">
            <w:pPr>
              <w:spacing w:line="360" w:lineRule="auto"/>
              <w:rPr>
                <w:rFonts w:ascii="Arial"/>
                <w:sz w:val="21"/>
              </w:rPr>
            </w:pPr>
          </w:p>
        </w:tc>
      </w:tr>
      <w:tr w14:paraId="671F50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8" w:hRule="atLeast"/>
        </w:trPr>
        <w:tc>
          <w:tcPr>
            <w:tcW w:w="425" w:type="dxa"/>
            <w:vMerge w:val="restart"/>
            <w:tcBorders>
              <w:bottom w:val="nil"/>
            </w:tcBorders>
            <w:noWrap w:val="0"/>
            <w:vAlign w:val="center"/>
          </w:tcPr>
          <w:p w14:paraId="0D86CEFA">
            <w:pPr>
              <w:pStyle w:val="94"/>
              <w:spacing w:before="78" w:line="360" w:lineRule="auto"/>
              <w:jc w:val="center"/>
            </w:pPr>
            <w:r>
              <w:t>2</w:t>
            </w:r>
          </w:p>
        </w:tc>
        <w:tc>
          <w:tcPr>
            <w:tcW w:w="1364" w:type="dxa"/>
            <w:vMerge w:val="restart"/>
            <w:tcBorders>
              <w:bottom w:val="nil"/>
            </w:tcBorders>
            <w:noWrap w:val="0"/>
            <w:vAlign w:val="center"/>
          </w:tcPr>
          <w:p w14:paraId="019FA4B9">
            <w:pPr>
              <w:pStyle w:val="94"/>
              <w:spacing w:before="78" w:line="360" w:lineRule="auto"/>
              <w:ind w:right="29"/>
              <w:jc w:val="center"/>
            </w:pPr>
            <w:r>
              <w:rPr>
                <w:rFonts w:hint="eastAsia"/>
                <w:spacing w:val="-7"/>
                <w:lang w:val="en-US" w:eastAsia="zh-CN"/>
              </w:rPr>
              <w:t>工作服务方案</w:t>
            </w:r>
            <w:r>
              <w:rPr>
                <w:spacing w:val="-11"/>
              </w:rPr>
              <w:t>（30</w:t>
            </w:r>
            <w:r>
              <w:rPr>
                <w:spacing w:val="-38"/>
              </w:rPr>
              <w:t xml:space="preserve"> </w:t>
            </w:r>
            <w:r>
              <w:rPr>
                <w:spacing w:val="-11"/>
              </w:rPr>
              <w:t>分）</w:t>
            </w:r>
          </w:p>
        </w:tc>
        <w:tc>
          <w:tcPr>
            <w:tcW w:w="1547" w:type="dxa"/>
            <w:noWrap w:val="0"/>
            <w:vAlign w:val="center"/>
          </w:tcPr>
          <w:p w14:paraId="13456760">
            <w:pPr>
              <w:pStyle w:val="94"/>
              <w:spacing w:before="38" w:line="360" w:lineRule="auto"/>
              <w:ind w:left="119" w:right="112" w:firstLine="1"/>
              <w:jc w:val="center"/>
              <w:rPr>
                <w:rFonts w:hint="default" w:eastAsia="仿宋"/>
                <w:lang w:val="en-US" w:eastAsia="zh-CN"/>
              </w:rPr>
            </w:pPr>
            <w:r>
              <w:rPr>
                <w:rFonts w:hint="eastAsia"/>
                <w:spacing w:val="15"/>
                <w:lang w:val="en-US" w:eastAsia="zh-CN"/>
              </w:rPr>
              <w:t>项目概况及对本项目的理解、编制工作大纲</w:t>
            </w:r>
          </w:p>
        </w:tc>
        <w:tc>
          <w:tcPr>
            <w:tcW w:w="4858" w:type="dxa"/>
            <w:noWrap w:val="0"/>
            <w:vAlign w:val="center"/>
          </w:tcPr>
          <w:p w14:paraId="4C02A25D">
            <w:pPr>
              <w:pStyle w:val="94"/>
              <w:spacing w:before="194" w:line="360" w:lineRule="auto"/>
              <w:ind w:left="127" w:right="130" w:hanging="6"/>
              <w:jc w:val="both"/>
            </w:pPr>
            <w:r>
              <w:rPr>
                <w:spacing w:val="-10"/>
              </w:rPr>
              <w:t>一般得</w:t>
            </w:r>
            <w:r>
              <w:rPr>
                <w:spacing w:val="-55"/>
              </w:rPr>
              <w:t xml:space="preserve"> </w:t>
            </w:r>
            <w:r>
              <w:rPr>
                <w:spacing w:val="-10"/>
              </w:rPr>
              <w:t>6～7.5</w:t>
            </w:r>
            <w:r>
              <w:rPr>
                <w:spacing w:val="-61"/>
              </w:rPr>
              <w:t xml:space="preserve"> </w:t>
            </w:r>
            <w:r>
              <w:rPr>
                <w:spacing w:val="-10"/>
              </w:rPr>
              <w:t>分，良</w:t>
            </w:r>
            <w:r>
              <w:rPr>
                <w:rFonts w:hint="eastAsia"/>
                <w:spacing w:val="-10"/>
                <w:lang w:val="en-US" w:eastAsia="zh-CN"/>
              </w:rPr>
              <w:t>好</w:t>
            </w:r>
            <w:r>
              <w:rPr>
                <w:spacing w:val="-10"/>
              </w:rPr>
              <w:t>得</w:t>
            </w:r>
            <w:r>
              <w:rPr>
                <w:spacing w:val="-64"/>
              </w:rPr>
              <w:t xml:space="preserve"> </w:t>
            </w:r>
            <w:r>
              <w:rPr>
                <w:spacing w:val="-10"/>
              </w:rPr>
              <w:t>7.6～9</w:t>
            </w:r>
            <w:r>
              <w:rPr>
                <w:spacing w:val="-61"/>
              </w:rPr>
              <w:t xml:space="preserve"> </w:t>
            </w:r>
            <w:r>
              <w:rPr>
                <w:spacing w:val="-10"/>
              </w:rPr>
              <w:t>分，优</w:t>
            </w:r>
            <w:r>
              <w:rPr>
                <w:rFonts w:hint="eastAsia"/>
                <w:spacing w:val="-10"/>
                <w:lang w:val="en-US" w:eastAsia="zh-CN"/>
              </w:rPr>
              <w:t>秀</w:t>
            </w:r>
            <w:r>
              <w:rPr>
                <w:spacing w:val="-10"/>
              </w:rPr>
              <w:t>得</w:t>
            </w:r>
            <w:r>
              <w:rPr>
                <w:spacing w:val="-70"/>
              </w:rPr>
              <w:t xml:space="preserve"> </w:t>
            </w:r>
            <w:r>
              <w:rPr>
                <w:spacing w:val="-10"/>
              </w:rPr>
              <w:t>9.1～</w:t>
            </w:r>
            <w:r>
              <w:rPr>
                <w:spacing w:val="-5"/>
              </w:rPr>
              <w:t>10</w:t>
            </w:r>
            <w:r>
              <w:rPr>
                <w:spacing w:val="-38"/>
              </w:rPr>
              <w:t xml:space="preserve"> </w:t>
            </w:r>
            <w:r>
              <w:rPr>
                <w:spacing w:val="-5"/>
              </w:rPr>
              <w:t>分。无此项内容得</w:t>
            </w:r>
            <w:r>
              <w:rPr>
                <w:spacing w:val="-49"/>
              </w:rPr>
              <w:t xml:space="preserve"> </w:t>
            </w:r>
            <w:r>
              <w:rPr>
                <w:spacing w:val="-5"/>
              </w:rPr>
              <w:t>0</w:t>
            </w:r>
            <w:r>
              <w:rPr>
                <w:spacing w:val="-42"/>
              </w:rPr>
              <w:t xml:space="preserve"> </w:t>
            </w:r>
            <w:r>
              <w:rPr>
                <w:spacing w:val="-5"/>
              </w:rPr>
              <w:t>分</w:t>
            </w:r>
          </w:p>
        </w:tc>
        <w:tc>
          <w:tcPr>
            <w:tcW w:w="703" w:type="dxa"/>
            <w:noWrap w:val="0"/>
            <w:vAlign w:val="center"/>
          </w:tcPr>
          <w:p w14:paraId="2FF56332">
            <w:pPr>
              <w:pStyle w:val="94"/>
              <w:spacing w:before="78" w:line="360" w:lineRule="auto"/>
              <w:jc w:val="center"/>
            </w:pPr>
            <w:r>
              <w:rPr>
                <w:spacing w:val="-7"/>
              </w:rPr>
              <w:t>10</w:t>
            </w:r>
          </w:p>
        </w:tc>
        <w:tc>
          <w:tcPr>
            <w:tcW w:w="664" w:type="dxa"/>
            <w:noWrap w:val="0"/>
            <w:vAlign w:val="top"/>
          </w:tcPr>
          <w:p w14:paraId="7F84ECDB">
            <w:pPr>
              <w:spacing w:line="360" w:lineRule="auto"/>
              <w:rPr>
                <w:rFonts w:ascii="Arial"/>
                <w:sz w:val="21"/>
              </w:rPr>
            </w:pPr>
          </w:p>
        </w:tc>
      </w:tr>
      <w:tr w14:paraId="4A8F83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95" w:hRule="atLeast"/>
        </w:trPr>
        <w:tc>
          <w:tcPr>
            <w:tcW w:w="425" w:type="dxa"/>
            <w:vMerge w:val="continue"/>
            <w:tcBorders>
              <w:top w:val="nil"/>
              <w:bottom w:val="nil"/>
            </w:tcBorders>
            <w:noWrap w:val="0"/>
            <w:vAlign w:val="center"/>
          </w:tcPr>
          <w:p w14:paraId="7F67CD92">
            <w:pPr>
              <w:spacing w:line="360" w:lineRule="auto"/>
              <w:jc w:val="center"/>
              <w:rPr>
                <w:rFonts w:ascii="Arial"/>
                <w:sz w:val="21"/>
              </w:rPr>
            </w:pPr>
          </w:p>
        </w:tc>
        <w:tc>
          <w:tcPr>
            <w:tcW w:w="1364" w:type="dxa"/>
            <w:vMerge w:val="continue"/>
            <w:tcBorders>
              <w:top w:val="nil"/>
              <w:bottom w:val="nil"/>
            </w:tcBorders>
            <w:noWrap w:val="0"/>
            <w:vAlign w:val="center"/>
          </w:tcPr>
          <w:p w14:paraId="2CB12EC2">
            <w:pPr>
              <w:spacing w:line="360" w:lineRule="auto"/>
              <w:jc w:val="center"/>
              <w:rPr>
                <w:rFonts w:ascii="Arial"/>
                <w:sz w:val="21"/>
              </w:rPr>
            </w:pPr>
          </w:p>
        </w:tc>
        <w:tc>
          <w:tcPr>
            <w:tcW w:w="1547" w:type="dxa"/>
            <w:noWrap w:val="0"/>
            <w:vAlign w:val="center"/>
          </w:tcPr>
          <w:p w14:paraId="63E7C527">
            <w:pPr>
              <w:pStyle w:val="94"/>
              <w:spacing w:before="36" w:line="360" w:lineRule="auto"/>
              <w:ind w:left="119" w:right="112" w:firstLine="1"/>
              <w:jc w:val="center"/>
              <w:rPr>
                <w:rFonts w:hint="default" w:eastAsia="仿宋"/>
                <w:lang w:val="en-US" w:eastAsia="zh-CN"/>
              </w:rPr>
            </w:pPr>
            <w:r>
              <w:rPr>
                <w:rFonts w:hint="eastAsia"/>
                <w:lang w:val="en-US" w:eastAsia="zh-CN"/>
              </w:rPr>
              <w:t>对本项目机构设置与人员安排、设施设备的配备</w:t>
            </w:r>
          </w:p>
        </w:tc>
        <w:tc>
          <w:tcPr>
            <w:tcW w:w="4858" w:type="dxa"/>
            <w:noWrap w:val="0"/>
            <w:vAlign w:val="center"/>
          </w:tcPr>
          <w:p w14:paraId="40F2F109">
            <w:pPr>
              <w:spacing w:line="360" w:lineRule="auto"/>
              <w:jc w:val="both"/>
              <w:rPr>
                <w:rFonts w:ascii="Arial"/>
                <w:sz w:val="21"/>
              </w:rPr>
            </w:pPr>
          </w:p>
          <w:p w14:paraId="6347161D">
            <w:pPr>
              <w:pStyle w:val="94"/>
              <w:spacing w:before="78" w:line="360" w:lineRule="auto"/>
              <w:ind w:left="127" w:right="130" w:hanging="6"/>
              <w:jc w:val="both"/>
            </w:pPr>
            <w:r>
              <w:rPr>
                <w:spacing w:val="-10"/>
              </w:rPr>
              <w:t>一般得</w:t>
            </w:r>
            <w:r>
              <w:rPr>
                <w:spacing w:val="-55"/>
              </w:rPr>
              <w:t xml:space="preserve"> </w:t>
            </w:r>
            <w:r>
              <w:rPr>
                <w:spacing w:val="-10"/>
              </w:rPr>
              <w:t>6～7.5</w:t>
            </w:r>
            <w:r>
              <w:rPr>
                <w:spacing w:val="-61"/>
              </w:rPr>
              <w:t xml:space="preserve"> </w:t>
            </w:r>
            <w:r>
              <w:rPr>
                <w:spacing w:val="-10"/>
              </w:rPr>
              <w:t>分，良</w:t>
            </w:r>
            <w:r>
              <w:rPr>
                <w:rFonts w:hint="eastAsia"/>
                <w:spacing w:val="-10"/>
                <w:lang w:val="en-US" w:eastAsia="zh-CN"/>
              </w:rPr>
              <w:t>好</w:t>
            </w:r>
            <w:r>
              <w:rPr>
                <w:spacing w:val="-10"/>
              </w:rPr>
              <w:t>得</w:t>
            </w:r>
            <w:r>
              <w:rPr>
                <w:spacing w:val="-64"/>
              </w:rPr>
              <w:t xml:space="preserve"> </w:t>
            </w:r>
            <w:r>
              <w:rPr>
                <w:spacing w:val="-10"/>
              </w:rPr>
              <w:t>7.6～9</w:t>
            </w:r>
            <w:r>
              <w:rPr>
                <w:spacing w:val="-61"/>
              </w:rPr>
              <w:t xml:space="preserve"> </w:t>
            </w:r>
            <w:r>
              <w:rPr>
                <w:spacing w:val="-10"/>
              </w:rPr>
              <w:t>分，优</w:t>
            </w:r>
            <w:r>
              <w:rPr>
                <w:rFonts w:hint="eastAsia"/>
                <w:spacing w:val="-10"/>
                <w:lang w:val="en-US" w:eastAsia="zh-CN"/>
              </w:rPr>
              <w:t>秀</w:t>
            </w:r>
            <w:r>
              <w:rPr>
                <w:spacing w:val="-10"/>
              </w:rPr>
              <w:t>得</w:t>
            </w:r>
            <w:r>
              <w:rPr>
                <w:spacing w:val="-70"/>
              </w:rPr>
              <w:t xml:space="preserve"> </w:t>
            </w:r>
            <w:r>
              <w:rPr>
                <w:spacing w:val="-10"/>
              </w:rPr>
              <w:t>9.1～</w:t>
            </w:r>
            <w:r>
              <w:rPr>
                <w:spacing w:val="-5"/>
              </w:rPr>
              <w:t>10</w:t>
            </w:r>
            <w:r>
              <w:rPr>
                <w:spacing w:val="-38"/>
              </w:rPr>
              <w:t xml:space="preserve"> </w:t>
            </w:r>
            <w:r>
              <w:rPr>
                <w:spacing w:val="-5"/>
              </w:rPr>
              <w:t>分。无此项内容得</w:t>
            </w:r>
            <w:r>
              <w:rPr>
                <w:spacing w:val="-49"/>
              </w:rPr>
              <w:t xml:space="preserve"> </w:t>
            </w:r>
            <w:r>
              <w:rPr>
                <w:spacing w:val="-5"/>
              </w:rPr>
              <w:t>0</w:t>
            </w:r>
            <w:r>
              <w:rPr>
                <w:spacing w:val="-42"/>
              </w:rPr>
              <w:t xml:space="preserve"> </w:t>
            </w:r>
            <w:r>
              <w:rPr>
                <w:spacing w:val="-5"/>
              </w:rPr>
              <w:t>分</w:t>
            </w:r>
          </w:p>
        </w:tc>
        <w:tc>
          <w:tcPr>
            <w:tcW w:w="703" w:type="dxa"/>
            <w:noWrap w:val="0"/>
            <w:vAlign w:val="center"/>
          </w:tcPr>
          <w:p w14:paraId="6542700A">
            <w:pPr>
              <w:pStyle w:val="94"/>
              <w:spacing w:before="78" w:line="360" w:lineRule="auto"/>
              <w:jc w:val="center"/>
            </w:pPr>
            <w:r>
              <w:rPr>
                <w:spacing w:val="-7"/>
              </w:rPr>
              <w:t>10</w:t>
            </w:r>
          </w:p>
        </w:tc>
        <w:tc>
          <w:tcPr>
            <w:tcW w:w="664" w:type="dxa"/>
            <w:noWrap w:val="0"/>
            <w:vAlign w:val="top"/>
          </w:tcPr>
          <w:p w14:paraId="201C724F">
            <w:pPr>
              <w:spacing w:line="360" w:lineRule="auto"/>
              <w:rPr>
                <w:rFonts w:ascii="Arial"/>
                <w:sz w:val="21"/>
              </w:rPr>
            </w:pPr>
          </w:p>
        </w:tc>
      </w:tr>
      <w:tr w14:paraId="5434D5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425" w:type="dxa"/>
            <w:vMerge w:val="continue"/>
            <w:tcBorders>
              <w:top w:val="nil"/>
            </w:tcBorders>
            <w:noWrap w:val="0"/>
            <w:vAlign w:val="center"/>
          </w:tcPr>
          <w:p w14:paraId="741B7204">
            <w:pPr>
              <w:spacing w:line="360" w:lineRule="auto"/>
              <w:jc w:val="center"/>
              <w:rPr>
                <w:rFonts w:ascii="Arial"/>
                <w:sz w:val="21"/>
              </w:rPr>
            </w:pPr>
          </w:p>
        </w:tc>
        <w:tc>
          <w:tcPr>
            <w:tcW w:w="1364" w:type="dxa"/>
            <w:vMerge w:val="continue"/>
            <w:tcBorders>
              <w:top w:val="nil"/>
            </w:tcBorders>
            <w:noWrap w:val="0"/>
            <w:vAlign w:val="center"/>
          </w:tcPr>
          <w:p w14:paraId="403D432E">
            <w:pPr>
              <w:spacing w:line="360" w:lineRule="auto"/>
              <w:jc w:val="center"/>
              <w:rPr>
                <w:rFonts w:ascii="Arial"/>
                <w:sz w:val="21"/>
              </w:rPr>
            </w:pPr>
          </w:p>
        </w:tc>
        <w:tc>
          <w:tcPr>
            <w:tcW w:w="1547" w:type="dxa"/>
            <w:noWrap w:val="0"/>
            <w:vAlign w:val="center"/>
          </w:tcPr>
          <w:p w14:paraId="6C5D3A03">
            <w:pPr>
              <w:pStyle w:val="94"/>
              <w:spacing w:before="38" w:line="360" w:lineRule="auto"/>
              <w:ind w:left="118" w:right="112" w:firstLine="2"/>
              <w:jc w:val="center"/>
              <w:rPr>
                <w:rFonts w:hint="default" w:eastAsia="仿宋"/>
                <w:lang w:val="en-US" w:eastAsia="zh-CN"/>
              </w:rPr>
            </w:pPr>
            <w:r>
              <w:rPr>
                <w:rFonts w:hint="eastAsia"/>
                <w:lang w:val="en-US" w:eastAsia="zh-CN"/>
              </w:rPr>
              <w:t>对本项目工作程序、工作建议和服务质量保证措施</w:t>
            </w:r>
          </w:p>
        </w:tc>
        <w:tc>
          <w:tcPr>
            <w:tcW w:w="4858" w:type="dxa"/>
            <w:noWrap w:val="0"/>
            <w:vAlign w:val="center"/>
          </w:tcPr>
          <w:p w14:paraId="663C3B6B">
            <w:pPr>
              <w:pStyle w:val="94"/>
              <w:spacing w:before="195" w:line="360" w:lineRule="auto"/>
              <w:ind w:left="127" w:right="130" w:hanging="6"/>
              <w:jc w:val="both"/>
            </w:pPr>
            <w:r>
              <w:rPr>
                <w:spacing w:val="-10"/>
              </w:rPr>
              <w:t>一般得</w:t>
            </w:r>
            <w:r>
              <w:rPr>
                <w:spacing w:val="-55"/>
              </w:rPr>
              <w:t xml:space="preserve"> </w:t>
            </w:r>
            <w:r>
              <w:rPr>
                <w:spacing w:val="-10"/>
              </w:rPr>
              <w:t>6～7.5</w:t>
            </w:r>
            <w:r>
              <w:rPr>
                <w:spacing w:val="-61"/>
              </w:rPr>
              <w:t xml:space="preserve"> </w:t>
            </w:r>
            <w:r>
              <w:rPr>
                <w:spacing w:val="-10"/>
              </w:rPr>
              <w:t>分，良</w:t>
            </w:r>
            <w:r>
              <w:rPr>
                <w:rFonts w:hint="eastAsia"/>
                <w:spacing w:val="-10"/>
                <w:lang w:val="en-US" w:eastAsia="zh-CN"/>
              </w:rPr>
              <w:t>好</w:t>
            </w:r>
            <w:r>
              <w:rPr>
                <w:spacing w:val="-10"/>
              </w:rPr>
              <w:t>得</w:t>
            </w:r>
            <w:r>
              <w:rPr>
                <w:spacing w:val="-64"/>
              </w:rPr>
              <w:t xml:space="preserve"> </w:t>
            </w:r>
            <w:r>
              <w:rPr>
                <w:spacing w:val="-10"/>
              </w:rPr>
              <w:t>7.6～9</w:t>
            </w:r>
            <w:r>
              <w:rPr>
                <w:spacing w:val="-61"/>
              </w:rPr>
              <w:t xml:space="preserve"> </w:t>
            </w:r>
            <w:r>
              <w:rPr>
                <w:spacing w:val="-10"/>
              </w:rPr>
              <w:t>分，优</w:t>
            </w:r>
            <w:r>
              <w:rPr>
                <w:rFonts w:hint="eastAsia"/>
                <w:spacing w:val="-10"/>
                <w:lang w:val="en-US" w:eastAsia="zh-CN"/>
              </w:rPr>
              <w:t>秀</w:t>
            </w:r>
            <w:r>
              <w:rPr>
                <w:spacing w:val="-10"/>
              </w:rPr>
              <w:t>得</w:t>
            </w:r>
            <w:r>
              <w:rPr>
                <w:spacing w:val="-70"/>
              </w:rPr>
              <w:t xml:space="preserve"> </w:t>
            </w:r>
            <w:r>
              <w:rPr>
                <w:spacing w:val="-10"/>
              </w:rPr>
              <w:t>9.1～</w:t>
            </w:r>
            <w:r>
              <w:rPr>
                <w:spacing w:val="-5"/>
              </w:rPr>
              <w:t>10</w:t>
            </w:r>
            <w:r>
              <w:rPr>
                <w:spacing w:val="-38"/>
              </w:rPr>
              <w:t xml:space="preserve"> </w:t>
            </w:r>
            <w:r>
              <w:rPr>
                <w:spacing w:val="-5"/>
              </w:rPr>
              <w:t>分。无此项内容得</w:t>
            </w:r>
            <w:r>
              <w:rPr>
                <w:spacing w:val="-49"/>
              </w:rPr>
              <w:t xml:space="preserve"> </w:t>
            </w:r>
            <w:r>
              <w:rPr>
                <w:spacing w:val="-5"/>
              </w:rPr>
              <w:t>0</w:t>
            </w:r>
            <w:r>
              <w:rPr>
                <w:spacing w:val="-42"/>
              </w:rPr>
              <w:t xml:space="preserve"> </w:t>
            </w:r>
            <w:r>
              <w:rPr>
                <w:spacing w:val="-5"/>
              </w:rPr>
              <w:t>分</w:t>
            </w:r>
          </w:p>
        </w:tc>
        <w:tc>
          <w:tcPr>
            <w:tcW w:w="703" w:type="dxa"/>
            <w:noWrap w:val="0"/>
            <w:vAlign w:val="center"/>
          </w:tcPr>
          <w:p w14:paraId="14ADC3BC">
            <w:pPr>
              <w:pStyle w:val="94"/>
              <w:spacing w:before="78" w:line="360" w:lineRule="auto"/>
              <w:jc w:val="center"/>
            </w:pPr>
            <w:r>
              <w:rPr>
                <w:spacing w:val="-7"/>
              </w:rPr>
              <w:t>10</w:t>
            </w:r>
          </w:p>
        </w:tc>
        <w:tc>
          <w:tcPr>
            <w:tcW w:w="664" w:type="dxa"/>
            <w:noWrap w:val="0"/>
            <w:vAlign w:val="top"/>
          </w:tcPr>
          <w:p w14:paraId="4A61EE6F">
            <w:pPr>
              <w:spacing w:line="360" w:lineRule="auto"/>
              <w:rPr>
                <w:rFonts w:ascii="Arial"/>
                <w:sz w:val="21"/>
              </w:rPr>
            </w:pPr>
          </w:p>
        </w:tc>
      </w:tr>
      <w:tr w14:paraId="4BF6D6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4" w:hRule="atLeast"/>
        </w:trPr>
        <w:tc>
          <w:tcPr>
            <w:tcW w:w="425" w:type="dxa"/>
            <w:noWrap w:val="0"/>
            <w:vAlign w:val="center"/>
          </w:tcPr>
          <w:p w14:paraId="26875818">
            <w:pPr>
              <w:pStyle w:val="94"/>
              <w:spacing w:before="78" w:line="360" w:lineRule="auto"/>
              <w:jc w:val="center"/>
            </w:pPr>
            <w:r>
              <w:t>3</w:t>
            </w:r>
          </w:p>
        </w:tc>
        <w:tc>
          <w:tcPr>
            <w:tcW w:w="1364" w:type="dxa"/>
            <w:noWrap w:val="0"/>
            <w:vAlign w:val="center"/>
          </w:tcPr>
          <w:p w14:paraId="608380D7">
            <w:pPr>
              <w:pStyle w:val="94"/>
              <w:spacing w:before="78" w:line="360" w:lineRule="auto"/>
              <w:ind w:right="29"/>
              <w:jc w:val="center"/>
            </w:pPr>
            <w:r>
              <w:rPr>
                <w:spacing w:val="-8"/>
              </w:rPr>
              <w:t>报价</w:t>
            </w:r>
            <w:r>
              <w:rPr>
                <w:spacing w:val="-11"/>
              </w:rPr>
              <w:t>（20</w:t>
            </w:r>
            <w:r>
              <w:rPr>
                <w:spacing w:val="-38"/>
              </w:rPr>
              <w:t xml:space="preserve"> </w:t>
            </w:r>
            <w:r>
              <w:rPr>
                <w:spacing w:val="-11"/>
              </w:rPr>
              <w:t>分）</w:t>
            </w:r>
          </w:p>
        </w:tc>
        <w:tc>
          <w:tcPr>
            <w:tcW w:w="1547" w:type="dxa"/>
            <w:noWrap w:val="0"/>
            <w:vAlign w:val="center"/>
          </w:tcPr>
          <w:p w14:paraId="6D685AB7">
            <w:pPr>
              <w:pStyle w:val="94"/>
              <w:spacing w:before="78" w:line="360" w:lineRule="auto"/>
              <w:ind w:right="111"/>
              <w:jc w:val="center"/>
            </w:pPr>
            <w:r>
              <w:rPr>
                <w:spacing w:val="15"/>
              </w:rPr>
              <w:t>按照</w:t>
            </w:r>
            <w:r>
              <w:rPr>
                <w:rFonts w:hint="eastAsia"/>
                <w:spacing w:val="15"/>
                <w:lang w:eastAsia="zh-CN"/>
              </w:rPr>
              <w:t>比选</w:t>
            </w:r>
            <w:r>
              <w:rPr>
                <w:spacing w:val="15"/>
              </w:rPr>
              <w:t>工作内容</w:t>
            </w:r>
            <w:r>
              <w:rPr>
                <w:rFonts w:hint="eastAsia"/>
                <w:spacing w:val="15"/>
                <w:lang w:eastAsia="zh-CN"/>
              </w:rPr>
              <w:t>和自身实际情况</w:t>
            </w:r>
            <w:r>
              <w:rPr>
                <w:spacing w:val="15"/>
              </w:rPr>
              <w:t>，</w:t>
            </w:r>
            <w:r>
              <w:rPr>
                <w:rFonts w:hint="eastAsia"/>
                <w:spacing w:val="15"/>
                <w:lang w:eastAsia="zh-CN"/>
              </w:rPr>
              <w:t>自主报价</w:t>
            </w:r>
            <w:r>
              <w:rPr>
                <w:spacing w:val="-13"/>
              </w:rPr>
              <w:t>。</w:t>
            </w:r>
          </w:p>
        </w:tc>
        <w:tc>
          <w:tcPr>
            <w:tcW w:w="4858" w:type="dxa"/>
            <w:noWrap w:val="0"/>
            <w:vAlign w:val="center"/>
          </w:tcPr>
          <w:p w14:paraId="61BAC073">
            <w:pPr>
              <w:pStyle w:val="94"/>
              <w:spacing w:before="42" w:line="360" w:lineRule="auto"/>
              <w:ind w:left="117" w:right="104"/>
              <w:jc w:val="both"/>
            </w:pPr>
            <w:r>
              <w:rPr>
                <w:spacing w:val="1"/>
              </w:rPr>
              <w:t>评标基准价：</w:t>
            </w:r>
            <w:r>
              <w:rPr>
                <w:spacing w:val="-70"/>
              </w:rPr>
              <w:t xml:space="preserve"> </w:t>
            </w:r>
            <w:r>
              <w:rPr>
                <w:spacing w:val="1"/>
              </w:rPr>
              <w:t>以所有投标人的有效报价算术</w:t>
            </w:r>
            <w:r>
              <w:t xml:space="preserve"> </w:t>
            </w:r>
            <w:r>
              <w:rPr>
                <w:spacing w:val="3"/>
              </w:rPr>
              <w:t>平均值做为报价得分计算基准价（如果参与</w:t>
            </w:r>
            <w:r>
              <w:rPr>
                <w:spacing w:val="12"/>
              </w:rPr>
              <w:t xml:space="preserve"> </w:t>
            </w:r>
            <w:r>
              <w:rPr>
                <w:spacing w:val="-10"/>
              </w:rPr>
              <w:t>评标价平均值计算的有效投标人超过</w:t>
            </w:r>
            <w:r>
              <w:rPr>
                <w:spacing w:val="-54"/>
              </w:rPr>
              <w:t xml:space="preserve"> </w:t>
            </w:r>
            <w:r>
              <w:rPr>
                <w:spacing w:val="-10"/>
              </w:rPr>
              <w:t>5</w:t>
            </w:r>
            <w:r>
              <w:rPr>
                <w:spacing w:val="-58"/>
              </w:rPr>
              <w:t xml:space="preserve"> </w:t>
            </w:r>
            <w:r>
              <w:rPr>
                <w:spacing w:val="-10"/>
              </w:rPr>
              <w:t>家（不</w:t>
            </w:r>
            <w:r>
              <w:t xml:space="preserve"> </w:t>
            </w:r>
            <w:r>
              <w:rPr>
                <w:spacing w:val="-7"/>
              </w:rPr>
              <w:t>含）时，去掉 1 个最高值和</w:t>
            </w:r>
            <w:r>
              <w:rPr>
                <w:spacing w:val="-2"/>
              </w:rPr>
              <w:t xml:space="preserve"> </w:t>
            </w:r>
            <w:r>
              <w:rPr>
                <w:spacing w:val="-7"/>
              </w:rPr>
              <w:t>1</w:t>
            </w:r>
            <w:r>
              <w:rPr>
                <w:spacing w:val="-22"/>
              </w:rPr>
              <w:t xml:space="preserve"> </w:t>
            </w:r>
            <w:r>
              <w:rPr>
                <w:spacing w:val="-7"/>
              </w:rPr>
              <w:t>个最低值后取</w:t>
            </w:r>
            <w:r>
              <w:rPr>
                <w:spacing w:val="-9"/>
              </w:rPr>
              <w:t>平均）。</w:t>
            </w:r>
          </w:p>
          <w:p w14:paraId="15E9EF4B">
            <w:pPr>
              <w:pStyle w:val="94"/>
              <w:spacing w:before="25" w:line="360" w:lineRule="auto"/>
              <w:ind w:left="116"/>
              <w:jc w:val="both"/>
            </w:pPr>
            <w:r>
              <w:rPr>
                <w:spacing w:val="-5"/>
              </w:rPr>
              <w:t>投标报价的偏差率计算方法：</w:t>
            </w:r>
          </w:p>
          <w:p w14:paraId="2E10A6D0">
            <w:pPr>
              <w:pStyle w:val="94"/>
              <w:spacing w:before="34" w:line="360" w:lineRule="auto"/>
              <w:ind w:left="117" w:right="18" w:firstLine="1"/>
              <w:jc w:val="both"/>
              <w:rPr>
                <w:rFonts w:hint="eastAsia"/>
              </w:rPr>
            </w:pPr>
            <w:r>
              <w:rPr>
                <w:rFonts w:hint="eastAsia"/>
              </w:rPr>
              <w:t>偏差率＝|100%×（投标人评标价－评标基准价）／评标基准价|；</w:t>
            </w:r>
          </w:p>
          <w:p w14:paraId="1331040B">
            <w:pPr>
              <w:pStyle w:val="94"/>
              <w:spacing w:before="34" w:line="360" w:lineRule="auto"/>
              <w:ind w:left="117" w:right="18" w:firstLine="1"/>
              <w:jc w:val="both"/>
              <w:rPr>
                <w:rFonts w:hint="eastAsia"/>
              </w:rPr>
            </w:pPr>
            <w:r>
              <w:rPr>
                <w:rFonts w:hint="eastAsia"/>
              </w:rPr>
              <w:t>注：偏差率四舍五入保留2位小数，如*.**%。</w:t>
            </w:r>
          </w:p>
          <w:p w14:paraId="7E70CB68">
            <w:pPr>
              <w:pStyle w:val="94"/>
              <w:spacing w:before="34" w:line="360" w:lineRule="auto"/>
              <w:ind w:left="117" w:right="18" w:firstLine="1"/>
              <w:jc w:val="both"/>
              <w:rPr>
                <w:rFonts w:hint="eastAsia"/>
              </w:rPr>
            </w:pPr>
            <w:r>
              <w:rPr>
                <w:rFonts w:hint="eastAsia"/>
              </w:rPr>
              <w:t>报价得分计算公式：</w:t>
            </w:r>
          </w:p>
          <w:p w14:paraId="221B72E5">
            <w:pPr>
              <w:pStyle w:val="94"/>
              <w:spacing w:before="34" w:line="360" w:lineRule="auto"/>
              <w:ind w:left="117" w:right="18" w:firstLine="1"/>
              <w:jc w:val="both"/>
              <w:rPr>
                <w:rFonts w:hint="eastAsia" w:eastAsia="仿宋"/>
                <w:lang w:eastAsia="zh-CN"/>
              </w:rPr>
            </w:pPr>
            <w:r>
              <w:rPr>
                <w:rFonts w:hint="eastAsia"/>
              </w:rPr>
              <w:t>1）如果投标人的评标价＞评标基准价，则评标得分=（20-偏差率×100×E1</w:t>
            </w:r>
            <w:r>
              <w:rPr>
                <w:rFonts w:hint="eastAsia"/>
                <w:lang w:eastAsia="zh-CN"/>
              </w:rPr>
              <w:t>）</w:t>
            </w:r>
            <w:r>
              <w:rPr>
                <w:rFonts w:hint="eastAsia"/>
              </w:rPr>
              <w:t>； E1=2</w:t>
            </w:r>
            <w:r>
              <w:rPr>
                <w:rFonts w:hint="eastAsia"/>
                <w:lang w:eastAsia="zh-CN"/>
              </w:rPr>
              <w:t>；</w:t>
            </w:r>
          </w:p>
          <w:p w14:paraId="5F12DD68">
            <w:pPr>
              <w:pStyle w:val="94"/>
              <w:spacing w:before="34" w:line="360" w:lineRule="auto"/>
              <w:ind w:left="117" w:right="18" w:firstLine="1"/>
              <w:jc w:val="both"/>
            </w:pPr>
            <w:r>
              <w:rPr>
                <w:rFonts w:hint="eastAsia"/>
              </w:rPr>
              <w:t>如果投标人的评标价≤评标基准价，则评标 得分=（20-偏差率×100×E2</w:t>
            </w:r>
            <w:r>
              <w:rPr>
                <w:rFonts w:hint="eastAsia"/>
                <w:lang w:eastAsia="zh-CN"/>
              </w:rPr>
              <w:t>）</w:t>
            </w:r>
            <w:r>
              <w:rPr>
                <w:rFonts w:hint="eastAsia"/>
              </w:rPr>
              <w:t>；E2=1</w:t>
            </w:r>
            <w:r>
              <w:rPr>
                <w:rFonts w:hint="eastAsia"/>
                <w:lang w:eastAsia="zh-CN"/>
              </w:rPr>
              <w:t>。</w:t>
            </w:r>
            <w:r>
              <w:rPr>
                <w:rFonts w:hint="eastAsia"/>
              </w:rPr>
              <w:t xml:space="preserve">（得分上限不超过 </w:t>
            </w:r>
            <w:r>
              <w:rPr>
                <w:rFonts w:hint="eastAsia"/>
                <w:lang w:val="en-US" w:eastAsia="zh-CN"/>
              </w:rPr>
              <w:t>2</w:t>
            </w:r>
            <w:r>
              <w:rPr>
                <w:rFonts w:hint="eastAsia"/>
              </w:rPr>
              <w:t>0 分）</w:t>
            </w:r>
          </w:p>
        </w:tc>
        <w:tc>
          <w:tcPr>
            <w:tcW w:w="703" w:type="dxa"/>
            <w:noWrap w:val="0"/>
            <w:vAlign w:val="center"/>
          </w:tcPr>
          <w:p w14:paraId="60FB73BD">
            <w:pPr>
              <w:pStyle w:val="94"/>
              <w:spacing w:before="78" w:line="360" w:lineRule="auto"/>
              <w:jc w:val="center"/>
            </w:pPr>
            <w:r>
              <w:rPr>
                <w:spacing w:val="-3"/>
              </w:rPr>
              <w:t>20</w:t>
            </w:r>
          </w:p>
        </w:tc>
        <w:tc>
          <w:tcPr>
            <w:tcW w:w="664" w:type="dxa"/>
            <w:noWrap w:val="0"/>
            <w:vAlign w:val="top"/>
          </w:tcPr>
          <w:p w14:paraId="5BD4F028">
            <w:pPr>
              <w:spacing w:line="360" w:lineRule="auto"/>
              <w:rPr>
                <w:rFonts w:ascii="Arial"/>
                <w:sz w:val="21"/>
              </w:rPr>
            </w:pPr>
          </w:p>
        </w:tc>
      </w:tr>
      <w:tr w14:paraId="0A62E5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0" w:hRule="atLeast"/>
        </w:trPr>
        <w:tc>
          <w:tcPr>
            <w:tcW w:w="425" w:type="dxa"/>
            <w:noWrap w:val="0"/>
            <w:vAlign w:val="center"/>
          </w:tcPr>
          <w:p w14:paraId="11079E3B">
            <w:pPr>
              <w:pStyle w:val="94"/>
              <w:spacing w:before="78" w:line="360" w:lineRule="auto"/>
              <w:jc w:val="center"/>
            </w:pPr>
            <w:r>
              <w:t>4</w:t>
            </w:r>
          </w:p>
        </w:tc>
        <w:tc>
          <w:tcPr>
            <w:tcW w:w="1364" w:type="dxa"/>
            <w:noWrap w:val="0"/>
            <w:vAlign w:val="center"/>
          </w:tcPr>
          <w:p w14:paraId="521307BD">
            <w:pPr>
              <w:pStyle w:val="94"/>
              <w:spacing w:before="195" w:line="360" w:lineRule="auto"/>
              <w:ind w:left="119" w:right="29" w:firstLine="3"/>
              <w:jc w:val="center"/>
              <w:rPr>
                <w:highlight w:val="none"/>
              </w:rPr>
            </w:pPr>
            <w:r>
              <w:rPr>
                <w:spacing w:val="-14"/>
                <w:highlight w:val="none"/>
              </w:rPr>
              <w:t>人员、设</w:t>
            </w:r>
            <w:r>
              <w:rPr>
                <w:spacing w:val="29"/>
                <w:highlight w:val="none"/>
              </w:rPr>
              <w:t>备配置</w:t>
            </w:r>
            <w:r>
              <w:rPr>
                <w:spacing w:val="-11"/>
                <w:highlight w:val="none"/>
              </w:rPr>
              <w:t>（20</w:t>
            </w:r>
            <w:r>
              <w:rPr>
                <w:spacing w:val="-38"/>
                <w:highlight w:val="none"/>
              </w:rPr>
              <w:t xml:space="preserve"> </w:t>
            </w:r>
            <w:r>
              <w:rPr>
                <w:spacing w:val="-11"/>
                <w:highlight w:val="none"/>
              </w:rPr>
              <w:t>分）</w:t>
            </w:r>
          </w:p>
        </w:tc>
        <w:tc>
          <w:tcPr>
            <w:tcW w:w="1547" w:type="dxa"/>
            <w:noWrap w:val="0"/>
            <w:vAlign w:val="center"/>
          </w:tcPr>
          <w:p w14:paraId="185AC5F4">
            <w:pPr>
              <w:pStyle w:val="94"/>
              <w:spacing w:before="195" w:line="360" w:lineRule="auto"/>
              <w:ind w:left="137" w:right="111" w:hanging="18"/>
              <w:jc w:val="center"/>
              <w:rPr>
                <w:highlight w:val="none"/>
              </w:rPr>
            </w:pPr>
            <w:r>
              <w:rPr>
                <w:spacing w:val="15"/>
                <w:highlight w:val="none"/>
              </w:rPr>
              <w:t>按照</w:t>
            </w:r>
            <w:r>
              <w:rPr>
                <w:rFonts w:hint="eastAsia"/>
                <w:spacing w:val="15"/>
                <w:highlight w:val="none"/>
                <w:lang w:eastAsia="zh-CN"/>
              </w:rPr>
              <w:t>比选</w:t>
            </w:r>
            <w:r>
              <w:rPr>
                <w:spacing w:val="15"/>
                <w:highlight w:val="none"/>
              </w:rPr>
              <w:t>工作</w:t>
            </w:r>
            <w:r>
              <w:rPr>
                <w:spacing w:val="12"/>
                <w:highlight w:val="none"/>
              </w:rPr>
              <w:t>内容进行的人</w:t>
            </w:r>
            <w:r>
              <w:rPr>
                <w:spacing w:val="-18"/>
                <w:highlight w:val="none"/>
              </w:rPr>
              <w:t>员、</w:t>
            </w:r>
            <w:r>
              <w:rPr>
                <w:spacing w:val="-44"/>
                <w:highlight w:val="none"/>
              </w:rPr>
              <w:t xml:space="preserve"> </w:t>
            </w:r>
            <w:r>
              <w:rPr>
                <w:spacing w:val="-18"/>
                <w:highlight w:val="none"/>
              </w:rPr>
              <w:t>设备配置</w:t>
            </w:r>
          </w:p>
        </w:tc>
        <w:tc>
          <w:tcPr>
            <w:tcW w:w="4858" w:type="dxa"/>
            <w:noWrap w:val="0"/>
            <w:vAlign w:val="center"/>
          </w:tcPr>
          <w:p w14:paraId="69EB733A">
            <w:pPr>
              <w:pStyle w:val="94"/>
              <w:spacing w:before="44" w:line="360" w:lineRule="auto"/>
              <w:ind w:left="117" w:right="62"/>
              <w:jc w:val="both"/>
              <w:rPr>
                <w:highlight w:val="none"/>
              </w:rPr>
            </w:pPr>
            <w:r>
              <w:rPr>
                <w:color w:val="auto"/>
                <w:spacing w:val="-4"/>
                <w:highlight w:val="none"/>
              </w:rPr>
              <w:t xml:space="preserve">（1）满足资格审查条件最低要求得 </w:t>
            </w:r>
            <w:r>
              <w:rPr>
                <w:rFonts w:hint="eastAsia"/>
                <w:color w:val="auto"/>
                <w:spacing w:val="-4"/>
                <w:highlight w:val="none"/>
                <w:lang w:val="en-US" w:eastAsia="zh-CN"/>
              </w:rPr>
              <w:t>12</w:t>
            </w:r>
            <w:r>
              <w:rPr>
                <w:color w:val="auto"/>
                <w:spacing w:val="-41"/>
                <w:highlight w:val="none"/>
              </w:rPr>
              <w:t xml:space="preserve"> </w:t>
            </w:r>
            <w:r>
              <w:rPr>
                <w:color w:val="auto"/>
                <w:spacing w:val="-4"/>
                <w:highlight w:val="none"/>
              </w:rPr>
              <w:t>分 ；</w:t>
            </w:r>
            <w:r>
              <w:rPr>
                <w:color w:val="auto"/>
                <w:highlight w:val="none"/>
              </w:rPr>
              <w:t xml:space="preserve"> </w:t>
            </w:r>
            <w:r>
              <w:rPr>
                <w:color w:val="auto"/>
                <w:spacing w:val="-4"/>
                <w:highlight w:val="none"/>
              </w:rPr>
              <w:t>（2）扣除满足资格审查条件的</w:t>
            </w:r>
            <w:r>
              <w:rPr>
                <w:rFonts w:hint="eastAsia"/>
                <w:color w:val="auto"/>
                <w:spacing w:val="-4"/>
                <w:highlight w:val="none"/>
                <w:lang w:val="en-US" w:eastAsia="zh-CN"/>
              </w:rPr>
              <w:t>人员</w:t>
            </w:r>
            <w:r>
              <w:rPr>
                <w:color w:val="auto"/>
                <w:spacing w:val="-4"/>
                <w:highlight w:val="none"/>
              </w:rPr>
              <w:t>后，</w:t>
            </w:r>
            <w:r>
              <w:rPr>
                <w:color w:val="auto"/>
                <w:spacing w:val="-3"/>
                <w:highlight w:val="none"/>
              </w:rPr>
              <w:t>每增加</w:t>
            </w:r>
            <w:r>
              <w:rPr>
                <w:rFonts w:hint="eastAsia"/>
                <w:color w:val="auto"/>
                <w:spacing w:val="-3"/>
                <w:highlight w:val="none"/>
                <w:lang w:val="en-US" w:eastAsia="zh-CN"/>
              </w:rPr>
              <w:t>1名具有机电专项</w:t>
            </w:r>
            <w:r>
              <w:rPr>
                <w:rFonts w:hint="eastAsia" w:ascii="宋体" w:hAnsi="宋体" w:cs="宋体"/>
                <w:color w:val="auto"/>
              </w:rPr>
              <w:t>竣（交）工</w:t>
            </w:r>
            <w:r>
              <w:rPr>
                <w:rFonts w:hint="eastAsia" w:ascii="宋体" w:hAnsi="宋体" w:cs="宋体"/>
                <w:color w:val="auto"/>
                <w:lang w:val="en-US" w:eastAsia="zh-CN"/>
              </w:rPr>
              <w:t>试验</w:t>
            </w:r>
            <w:r>
              <w:rPr>
                <w:rFonts w:hint="eastAsia"/>
                <w:color w:val="auto"/>
                <w:spacing w:val="-3"/>
                <w:highlight w:val="none"/>
                <w:lang w:val="en-US" w:eastAsia="zh-CN"/>
              </w:rPr>
              <w:t>检测经验</w:t>
            </w:r>
            <w:r>
              <w:rPr>
                <w:color w:val="auto"/>
                <w:spacing w:val="-5"/>
                <w:highlight w:val="none"/>
              </w:rPr>
              <w:t>人员加</w:t>
            </w:r>
            <w:r>
              <w:rPr>
                <w:color w:val="auto"/>
                <w:spacing w:val="-35"/>
                <w:highlight w:val="none"/>
              </w:rPr>
              <w:t xml:space="preserve"> </w:t>
            </w:r>
            <w:r>
              <w:rPr>
                <w:rFonts w:hint="eastAsia"/>
                <w:color w:val="auto"/>
                <w:spacing w:val="-5"/>
                <w:highlight w:val="none"/>
                <w:lang w:val="en-US" w:eastAsia="zh-CN"/>
              </w:rPr>
              <w:t>4</w:t>
            </w:r>
            <w:r>
              <w:rPr>
                <w:color w:val="auto"/>
                <w:spacing w:val="-42"/>
                <w:highlight w:val="none"/>
              </w:rPr>
              <w:t xml:space="preserve"> </w:t>
            </w:r>
            <w:r>
              <w:rPr>
                <w:color w:val="auto"/>
                <w:spacing w:val="-5"/>
                <w:highlight w:val="none"/>
              </w:rPr>
              <w:t>分，</w:t>
            </w:r>
            <w:r>
              <w:rPr>
                <w:color w:val="auto"/>
                <w:spacing w:val="-3"/>
              </w:rPr>
              <w:t>累计加分上限</w:t>
            </w:r>
            <w:r>
              <w:rPr>
                <w:rFonts w:hint="eastAsia"/>
                <w:color w:val="auto"/>
                <w:spacing w:val="-3"/>
                <w:lang w:val="en-US" w:eastAsia="zh-CN"/>
              </w:rPr>
              <w:t>8</w:t>
            </w:r>
            <w:r>
              <w:rPr>
                <w:color w:val="auto"/>
                <w:spacing w:val="-12"/>
              </w:rPr>
              <w:t>分</w:t>
            </w:r>
            <w:r>
              <w:rPr>
                <w:color w:val="auto"/>
                <w:spacing w:val="-5"/>
                <w:highlight w:val="none"/>
              </w:rPr>
              <w:t>。</w:t>
            </w:r>
          </w:p>
        </w:tc>
        <w:tc>
          <w:tcPr>
            <w:tcW w:w="703" w:type="dxa"/>
            <w:noWrap w:val="0"/>
            <w:vAlign w:val="center"/>
          </w:tcPr>
          <w:p w14:paraId="75E74F00">
            <w:pPr>
              <w:spacing w:line="360" w:lineRule="auto"/>
              <w:jc w:val="center"/>
              <w:rPr>
                <w:rFonts w:ascii="Arial"/>
                <w:sz w:val="21"/>
                <w:highlight w:val="none"/>
              </w:rPr>
            </w:pPr>
          </w:p>
          <w:p w14:paraId="6D6D9420">
            <w:pPr>
              <w:pStyle w:val="94"/>
              <w:spacing w:before="78" w:line="360" w:lineRule="auto"/>
              <w:ind w:left="115"/>
              <w:jc w:val="center"/>
              <w:rPr>
                <w:highlight w:val="none"/>
              </w:rPr>
            </w:pPr>
            <w:r>
              <w:rPr>
                <w:spacing w:val="-3"/>
                <w:highlight w:val="none"/>
              </w:rPr>
              <w:t>20</w:t>
            </w:r>
          </w:p>
        </w:tc>
        <w:tc>
          <w:tcPr>
            <w:tcW w:w="664" w:type="dxa"/>
            <w:noWrap w:val="0"/>
            <w:vAlign w:val="top"/>
          </w:tcPr>
          <w:p w14:paraId="562CB799">
            <w:pPr>
              <w:spacing w:line="360" w:lineRule="auto"/>
              <w:rPr>
                <w:rFonts w:ascii="Arial"/>
                <w:sz w:val="21"/>
              </w:rPr>
            </w:pPr>
          </w:p>
        </w:tc>
      </w:tr>
      <w:tr w14:paraId="6EF55D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425" w:type="dxa"/>
            <w:noWrap w:val="0"/>
            <w:vAlign w:val="center"/>
          </w:tcPr>
          <w:p w14:paraId="3A2B7F08">
            <w:pPr>
              <w:pStyle w:val="94"/>
              <w:spacing w:before="171" w:line="360" w:lineRule="auto"/>
              <w:ind w:left="121"/>
              <w:jc w:val="center"/>
            </w:pPr>
            <w:r>
              <w:t>5</w:t>
            </w:r>
          </w:p>
        </w:tc>
        <w:tc>
          <w:tcPr>
            <w:tcW w:w="1364" w:type="dxa"/>
            <w:noWrap w:val="0"/>
            <w:vAlign w:val="center"/>
          </w:tcPr>
          <w:p w14:paraId="3DE59A86">
            <w:pPr>
              <w:pStyle w:val="94"/>
              <w:spacing w:before="183" w:line="360" w:lineRule="auto"/>
              <w:ind w:left="349"/>
              <w:jc w:val="center"/>
            </w:pPr>
            <w:r>
              <w:rPr>
                <w:spacing w:val="-6"/>
              </w:rPr>
              <w:t>合计</w:t>
            </w:r>
          </w:p>
        </w:tc>
        <w:tc>
          <w:tcPr>
            <w:tcW w:w="1547" w:type="dxa"/>
            <w:noWrap w:val="0"/>
            <w:vAlign w:val="center"/>
          </w:tcPr>
          <w:p w14:paraId="06CAE60D">
            <w:pPr>
              <w:spacing w:line="360" w:lineRule="auto"/>
              <w:jc w:val="center"/>
              <w:rPr>
                <w:rFonts w:ascii="Arial"/>
                <w:sz w:val="21"/>
              </w:rPr>
            </w:pPr>
          </w:p>
        </w:tc>
        <w:tc>
          <w:tcPr>
            <w:tcW w:w="4858" w:type="dxa"/>
            <w:noWrap w:val="0"/>
            <w:vAlign w:val="top"/>
          </w:tcPr>
          <w:p w14:paraId="003552CF">
            <w:pPr>
              <w:spacing w:line="360" w:lineRule="auto"/>
              <w:rPr>
                <w:rFonts w:ascii="Arial"/>
                <w:sz w:val="21"/>
              </w:rPr>
            </w:pPr>
          </w:p>
        </w:tc>
        <w:tc>
          <w:tcPr>
            <w:tcW w:w="703" w:type="dxa"/>
            <w:noWrap w:val="0"/>
            <w:vAlign w:val="center"/>
          </w:tcPr>
          <w:p w14:paraId="4F5B0F56">
            <w:pPr>
              <w:pStyle w:val="94"/>
              <w:spacing w:before="168" w:line="360" w:lineRule="auto"/>
              <w:ind w:left="130"/>
              <w:jc w:val="center"/>
            </w:pPr>
            <w:r>
              <w:rPr>
                <w:spacing w:val="-6"/>
              </w:rPr>
              <w:t>100</w:t>
            </w:r>
          </w:p>
        </w:tc>
        <w:tc>
          <w:tcPr>
            <w:tcW w:w="664" w:type="dxa"/>
            <w:noWrap w:val="0"/>
            <w:vAlign w:val="top"/>
          </w:tcPr>
          <w:p w14:paraId="369DAE24">
            <w:pPr>
              <w:spacing w:line="360" w:lineRule="auto"/>
              <w:rPr>
                <w:rFonts w:ascii="Arial"/>
                <w:sz w:val="21"/>
              </w:rPr>
            </w:pPr>
          </w:p>
        </w:tc>
      </w:tr>
    </w:tbl>
    <w:p w14:paraId="6BD99192">
      <w:pPr>
        <w:pStyle w:val="16"/>
      </w:pPr>
    </w:p>
    <w:p w14:paraId="6BA408B0">
      <w:pPr>
        <w:keepNext w:val="0"/>
        <w:keepLines w:val="0"/>
        <w:pageBreakBefore w:val="0"/>
        <w:widowControl w:val="0"/>
        <w:kinsoku/>
        <w:wordWrap/>
        <w:overflowPunct/>
        <w:topLinePunct w:val="0"/>
        <w:autoSpaceDE/>
        <w:autoSpaceDN/>
        <w:bidi w:val="0"/>
        <w:adjustRightInd/>
        <w:snapToGrid/>
        <w:spacing w:line="312" w:lineRule="auto"/>
        <w:jc w:val="left"/>
        <w:textAlignment w:val="auto"/>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、评审结果</w:t>
      </w:r>
    </w:p>
    <w:p w14:paraId="133A9560">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7.1评审委员会按照投标报价由低到高推荐1-3名中选候选人。如第一中选候选人收到中选通知书后30日内未与比选人前签订服务合同，比选人将按第二、第三中选候选人顺序确定中选人。</w:t>
      </w:r>
    </w:p>
    <w:p w14:paraId="49A64945">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lang w:val="en-US" w:eastAsia="zh-CN"/>
        </w:rPr>
        <w:sectPr>
          <w:footerReference r:id="rId10" w:type="default"/>
          <w:pgSz w:w="11907" w:h="16839"/>
          <w:pgMar w:top="1431" w:right="1169" w:bottom="1141" w:left="1171" w:header="0" w:footer="979" w:gutter="0"/>
          <w:pgNumType w:fmt="decimal"/>
          <w:cols w:space="720" w:num="1"/>
        </w:sectPr>
      </w:pPr>
      <w:r>
        <w:rPr>
          <w:rFonts w:hint="eastAsia" w:ascii="仿宋" w:hAnsi="仿宋" w:eastAsia="仿宋" w:cs="仿宋"/>
          <w:sz w:val="28"/>
          <w:szCs w:val="28"/>
          <w:lang w:val="en-US" w:eastAsia="zh-CN"/>
        </w:rPr>
        <w:t>7.2评审委员会完成评审后，应当向比选人提交书面评审报告。</w:t>
      </w:r>
    </w:p>
    <w:p w14:paraId="2B8B63D5">
      <w:pPr>
        <w:pStyle w:val="2"/>
        <w:outlineLvl w:val="9"/>
        <w:rPr>
          <w:rFonts w:hint="eastAsia" w:ascii="仿宋" w:hAnsi="仿宋" w:eastAsia="仿宋" w:cs="仿宋"/>
        </w:rPr>
      </w:pPr>
    </w:p>
    <w:p w14:paraId="7A36CAF1">
      <w:pPr>
        <w:pStyle w:val="2"/>
        <w:outlineLvl w:val="9"/>
        <w:rPr>
          <w:rFonts w:hint="eastAsia" w:ascii="仿宋" w:hAnsi="仿宋" w:eastAsia="仿宋" w:cs="仿宋"/>
        </w:rPr>
      </w:pPr>
    </w:p>
    <w:p w14:paraId="5E68FD30">
      <w:pPr>
        <w:pStyle w:val="2"/>
        <w:outlineLvl w:val="9"/>
        <w:rPr>
          <w:rFonts w:hint="eastAsia" w:ascii="仿宋" w:hAnsi="仿宋" w:eastAsia="仿宋" w:cs="仿宋"/>
        </w:rPr>
      </w:pPr>
    </w:p>
    <w:p w14:paraId="52E42B89">
      <w:pPr>
        <w:pStyle w:val="2"/>
        <w:outlineLvl w:val="9"/>
        <w:rPr>
          <w:rFonts w:hint="eastAsia" w:ascii="仿宋" w:hAnsi="仿宋" w:eastAsia="仿宋" w:cs="仿宋"/>
        </w:rPr>
      </w:pPr>
    </w:p>
    <w:p w14:paraId="5DDD18C3">
      <w:pPr>
        <w:pStyle w:val="2"/>
        <w:outlineLvl w:val="9"/>
        <w:rPr>
          <w:rFonts w:hint="eastAsia" w:ascii="仿宋" w:hAnsi="仿宋" w:eastAsia="仿宋" w:cs="仿宋"/>
        </w:rPr>
      </w:pPr>
    </w:p>
    <w:p w14:paraId="49A6D39F">
      <w:pPr>
        <w:pStyle w:val="2"/>
        <w:outlineLvl w:val="9"/>
        <w:rPr>
          <w:rFonts w:hint="eastAsia" w:ascii="仿宋" w:hAnsi="仿宋" w:eastAsia="仿宋" w:cs="仿宋"/>
        </w:rPr>
      </w:pPr>
    </w:p>
    <w:p w14:paraId="22D7F9D0">
      <w:pPr>
        <w:pStyle w:val="2"/>
        <w:outlineLvl w:val="9"/>
        <w:rPr>
          <w:rFonts w:hint="eastAsia" w:ascii="仿宋" w:hAnsi="仿宋" w:eastAsia="仿宋" w:cs="仿宋"/>
        </w:rPr>
      </w:pPr>
    </w:p>
    <w:p w14:paraId="5AF0E74D">
      <w:pPr>
        <w:pStyle w:val="2"/>
        <w:outlineLvl w:val="9"/>
        <w:rPr>
          <w:rFonts w:hint="eastAsia" w:ascii="仿宋" w:hAnsi="仿宋" w:eastAsia="仿宋" w:cs="仿宋"/>
        </w:rPr>
      </w:pPr>
    </w:p>
    <w:p w14:paraId="257A4BEF">
      <w:pPr>
        <w:pStyle w:val="2"/>
        <w:rPr>
          <w:rFonts w:hint="eastAsia" w:ascii="仿宋" w:hAnsi="仿宋" w:eastAsia="仿宋" w:cs="仿宋"/>
        </w:rPr>
      </w:pPr>
    </w:p>
    <w:p w14:paraId="27C2DEA7">
      <w:pPr>
        <w:pStyle w:val="2"/>
        <w:rPr>
          <w:rFonts w:ascii="仿宋" w:hAnsi="仿宋" w:eastAsia="仿宋" w:cs="仿宋"/>
        </w:rPr>
      </w:pPr>
      <w:bookmarkStart w:id="25" w:name="_Toc11114"/>
      <w:bookmarkStart w:id="26" w:name="_Toc27955"/>
      <w:bookmarkStart w:id="27" w:name="_Toc20177"/>
      <w:r>
        <w:rPr>
          <w:rFonts w:hint="eastAsia" w:ascii="仿宋" w:hAnsi="仿宋" w:eastAsia="仿宋" w:cs="仿宋"/>
        </w:rPr>
        <w:t>第四章   合同条款及格式</w:t>
      </w:r>
      <w:bookmarkEnd w:id="25"/>
      <w:bookmarkEnd w:id="26"/>
      <w:bookmarkEnd w:id="27"/>
    </w:p>
    <w:p w14:paraId="074F4E26">
      <w:pPr>
        <w:spacing w:line="600" w:lineRule="exact"/>
        <w:ind w:left="284"/>
        <w:rPr>
          <w:rFonts w:hint="eastAsia" w:ascii="仿宋" w:hAnsi="仿宋" w:eastAsia="仿宋" w:cs="仿宋"/>
          <w:b/>
          <w:bCs/>
          <w:sz w:val="32"/>
        </w:rPr>
      </w:pPr>
    </w:p>
    <w:p w14:paraId="26AB3A43">
      <w:pPr>
        <w:pStyle w:val="40"/>
        <w:ind w:firstLine="643"/>
        <w:rPr>
          <w:rFonts w:hint="eastAsia" w:ascii="仿宋" w:hAnsi="仿宋" w:eastAsia="仿宋" w:cs="仿宋"/>
          <w:b/>
          <w:bCs/>
          <w:sz w:val="32"/>
        </w:rPr>
      </w:pPr>
    </w:p>
    <w:p w14:paraId="7E6F0179">
      <w:pPr>
        <w:pStyle w:val="40"/>
        <w:ind w:firstLine="643"/>
        <w:rPr>
          <w:rFonts w:hint="eastAsia" w:ascii="仿宋" w:hAnsi="仿宋" w:eastAsia="仿宋" w:cs="仿宋"/>
          <w:b/>
          <w:bCs/>
          <w:sz w:val="32"/>
        </w:rPr>
      </w:pPr>
    </w:p>
    <w:p w14:paraId="19F23DD8">
      <w:pPr>
        <w:pStyle w:val="40"/>
        <w:ind w:firstLine="643"/>
        <w:rPr>
          <w:rFonts w:hint="eastAsia" w:ascii="仿宋" w:hAnsi="仿宋" w:eastAsia="仿宋" w:cs="仿宋"/>
          <w:b/>
          <w:bCs/>
          <w:sz w:val="32"/>
        </w:rPr>
      </w:pPr>
    </w:p>
    <w:p w14:paraId="349B38CC">
      <w:pPr>
        <w:pStyle w:val="40"/>
        <w:ind w:firstLine="643"/>
        <w:rPr>
          <w:rFonts w:ascii="仿宋" w:hAnsi="仿宋" w:eastAsia="仿宋"/>
          <w:sz w:val="40"/>
          <w:szCs w:val="40"/>
        </w:rPr>
      </w:pPr>
      <w:r>
        <w:rPr>
          <w:rFonts w:ascii="仿宋" w:hAnsi="仿宋" w:eastAsia="仿宋" w:cs="仿宋"/>
          <w:b/>
          <w:bCs/>
          <w:sz w:val="32"/>
        </w:rPr>
        <w:br w:type="page"/>
      </w:r>
    </w:p>
    <w:p w14:paraId="74321024">
      <w:pPr>
        <w:rPr>
          <w:rFonts w:hint="eastAsia"/>
        </w:rPr>
      </w:pPr>
    </w:p>
    <w:p w14:paraId="5761A156">
      <w:pPr>
        <w:jc w:val="center"/>
        <w:rPr>
          <w:rFonts w:hint="eastAsia" w:asciiTheme="majorEastAsia" w:hAnsiTheme="majorEastAsia" w:eastAsiaTheme="majorEastAsia" w:cstheme="majorEastAsia"/>
          <w:b/>
          <w:bCs/>
          <w:color w:val="000000"/>
          <w:kern w:val="2"/>
          <w:sz w:val="44"/>
          <w:szCs w:val="44"/>
          <w:lang w:val="en-US" w:eastAsia="zh-CN" w:bidi="ar-SA"/>
        </w:rPr>
      </w:pPr>
      <w:r>
        <w:rPr>
          <w:rFonts w:hint="eastAsia" w:asciiTheme="majorEastAsia" w:hAnsiTheme="majorEastAsia" w:eastAsiaTheme="majorEastAsia" w:cstheme="majorEastAsia"/>
          <w:b/>
          <w:bCs/>
          <w:color w:val="000000"/>
          <w:kern w:val="2"/>
          <w:sz w:val="44"/>
          <w:szCs w:val="44"/>
          <w:lang w:val="en-US" w:eastAsia="zh-CN" w:bidi="ar-SA"/>
        </w:rPr>
        <w:t>2023年叙古高速机电专项改造竣（交）工</w:t>
      </w:r>
    </w:p>
    <w:p w14:paraId="2FC2FCA7">
      <w:pPr>
        <w:jc w:val="center"/>
        <w:rPr>
          <w:rFonts w:hint="eastAsia" w:asciiTheme="majorEastAsia" w:hAnsiTheme="majorEastAsia" w:eastAsiaTheme="majorEastAsia" w:cstheme="majorEastAsia"/>
          <w:b/>
          <w:bCs/>
          <w:spacing w:val="208"/>
          <w:sz w:val="44"/>
          <w:szCs w:val="44"/>
          <w:lang w:val="en-US"/>
        </w:rPr>
      </w:pPr>
      <w:r>
        <w:rPr>
          <w:rFonts w:hint="eastAsia" w:asciiTheme="majorEastAsia" w:hAnsiTheme="majorEastAsia" w:eastAsiaTheme="majorEastAsia" w:cstheme="majorEastAsia"/>
          <w:b/>
          <w:bCs/>
          <w:color w:val="000000"/>
          <w:kern w:val="2"/>
          <w:sz w:val="44"/>
          <w:szCs w:val="44"/>
          <w:lang w:val="en-US" w:eastAsia="zh-CN" w:bidi="ar-SA"/>
        </w:rPr>
        <w:t>试验检测合同</w:t>
      </w:r>
    </w:p>
    <w:p w14:paraId="3881E120">
      <w:pPr>
        <w:rPr>
          <w:rFonts w:hint="eastAsia" w:ascii="仿宋" w:hAnsi="仿宋" w:eastAsia="仿宋"/>
          <w:sz w:val="32"/>
        </w:rPr>
      </w:pPr>
    </w:p>
    <w:p w14:paraId="1C7156A0">
      <w:pPr>
        <w:pStyle w:val="3"/>
        <w:rPr>
          <w:rFonts w:hint="eastAsia" w:ascii="仿宋" w:hAnsi="仿宋" w:eastAsia="仿宋"/>
          <w:sz w:val="40"/>
        </w:rPr>
      </w:pPr>
    </w:p>
    <w:p w14:paraId="74104AEA">
      <w:pPr>
        <w:rPr>
          <w:rFonts w:hint="eastAsia"/>
        </w:rPr>
      </w:pPr>
    </w:p>
    <w:p w14:paraId="6EE8310D">
      <w:pPr>
        <w:tabs>
          <w:tab w:val="left" w:pos="1260"/>
        </w:tabs>
        <w:spacing w:line="60" w:lineRule="auto"/>
        <w:rPr>
          <w:rFonts w:hint="eastAsia" w:ascii="仿宋" w:hAnsi="仿宋" w:eastAsia="仿宋"/>
          <w:spacing w:val="48"/>
          <w:sz w:val="30"/>
          <w:szCs w:val="30"/>
        </w:rPr>
      </w:pPr>
    </w:p>
    <w:p w14:paraId="2F142BF9">
      <w:pPr>
        <w:tabs>
          <w:tab w:val="left" w:pos="1260"/>
        </w:tabs>
        <w:spacing w:line="60" w:lineRule="auto"/>
        <w:rPr>
          <w:rFonts w:hint="eastAsia" w:ascii="仿宋" w:hAnsi="仿宋" w:eastAsia="仿宋"/>
          <w:spacing w:val="48"/>
          <w:sz w:val="30"/>
          <w:szCs w:val="30"/>
        </w:rPr>
      </w:pPr>
      <w:r>
        <w:rPr>
          <w:rFonts w:hint="eastAsia" w:ascii="仿宋" w:hAnsi="仿宋" w:eastAsia="仿宋"/>
          <w:spacing w:val="48"/>
          <w:sz w:val="30"/>
          <w:szCs w:val="30"/>
        </w:rPr>
        <w:t>委托人：</w:t>
      </w:r>
    </w:p>
    <w:p w14:paraId="6E70A6C7">
      <w:pPr>
        <w:tabs>
          <w:tab w:val="left" w:pos="7265"/>
        </w:tabs>
        <w:ind w:left="1500" w:hanging="1500" w:hangingChars="500"/>
        <w:rPr>
          <w:rFonts w:hint="eastAsia" w:ascii="仿宋" w:hAnsi="仿宋" w:eastAsia="仿宋"/>
          <w:sz w:val="30"/>
          <w:szCs w:val="30"/>
          <w:u w:val="single"/>
        </w:rPr>
      </w:pPr>
      <w:r>
        <w:rPr>
          <w:rFonts w:hint="eastAsia" w:ascii="仿宋" w:hAnsi="仿宋" w:eastAsia="仿宋"/>
          <w:sz w:val="30"/>
          <w:szCs w:val="30"/>
        </w:rPr>
        <w:t xml:space="preserve">（甲方）   </w:t>
      </w:r>
      <w:r>
        <w:rPr>
          <w:rFonts w:hint="eastAsia" w:ascii="仿宋" w:hAnsi="仿宋" w:eastAsia="仿宋"/>
          <w:sz w:val="30"/>
          <w:szCs w:val="30"/>
          <w:u w:val="single"/>
        </w:rPr>
        <w:t xml:space="preserve">                                     </w:t>
      </w:r>
    </w:p>
    <w:p w14:paraId="2D8C125C">
      <w:pPr>
        <w:spacing w:line="60" w:lineRule="auto"/>
        <w:rPr>
          <w:rFonts w:hint="eastAsia" w:ascii="仿宋" w:hAnsi="仿宋" w:eastAsia="仿宋"/>
          <w:spacing w:val="48"/>
          <w:sz w:val="30"/>
          <w:szCs w:val="30"/>
        </w:rPr>
      </w:pPr>
    </w:p>
    <w:p w14:paraId="07CED9B3">
      <w:pPr>
        <w:spacing w:line="60" w:lineRule="auto"/>
        <w:rPr>
          <w:rFonts w:hint="eastAsia" w:ascii="仿宋" w:hAnsi="仿宋" w:eastAsia="仿宋"/>
          <w:spacing w:val="48"/>
          <w:sz w:val="30"/>
          <w:szCs w:val="30"/>
        </w:rPr>
      </w:pPr>
      <w:r>
        <w:rPr>
          <w:rFonts w:hint="eastAsia" w:ascii="仿宋" w:hAnsi="仿宋" w:eastAsia="仿宋"/>
          <w:spacing w:val="48"/>
          <w:sz w:val="30"/>
          <w:szCs w:val="30"/>
        </w:rPr>
        <w:t>受托人：</w:t>
      </w:r>
    </w:p>
    <w:p w14:paraId="6D87DFCF">
      <w:pPr>
        <w:spacing w:line="400" w:lineRule="exact"/>
        <w:rPr>
          <w:rFonts w:hint="eastAsia" w:ascii="仿宋" w:hAnsi="仿宋" w:eastAsia="仿宋"/>
          <w:sz w:val="30"/>
          <w:szCs w:val="30"/>
          <w:u w:val="single"/>
        </w:rPr>
      </w:pPr>
      <w:r>
        <w:rPr>
          <w:rFonts w:hint="eastAsia" w:ascii="仿宋" w:hAnsi="仿宋" w:eastAsia="仿宋"/>
          <w:sz w:val="30"/>
          <w:szCs w:val="30"/>
        </w:rPr>
        <w:t xml:space="preserve">（乙方）    </w:t>
      </w:r>
      <w:r>
        <w:rPr>
          <w:rFonts w:hint="eastAsia" w:ascii="仿宋" w:hAnsi="仿宋" w:eastAsia="仿宋"/>
          <w:sz w:val="30"/>
          <w:szCs w:val="30"/>
          <w:u w:val="single"/>
        </w:rPr>
        <w:t xml:space="preserve">                                    </w:t>
      </w:r>
    </w:p>
    <w:p w14:paraId="49A1495C">
      <w:pPr>
        <w:rPr>
          <w:rFonts w:hint="eastAsia" w:ascii="仿宋" w:hAnsi="仿宋" w:eastAsia="仿宋"/>
          <w:sz w:val="30"/>
          <w:szCs w:val="30"/>
        </w:rPr>
      </w:pPr>
    </w:p>
    <w:p w14:paraId="1949F566">
      <w:pPr>
        <w:rPr>
          <w:rFonts w:hint="eastAsia" w:ascii="仿宋" w:hAnsi="仿宋" w:eastAsia="仿宋"/>
          <w:sz w:val="30"/>
          <w:szCs w:val="30"/>
        </w:rPr>
      </w:pPr>
    </w:p>
    <w:p w14:paraId="7D09F597">
      <w:pPr>
        <w:pStyle w:val="3"/>
        <w:rPr>
          <w:rFonts w:hint="eastAsia" w:ascii="等线 Light" w:hAnsi="等线 Light" w:eastAsia="等线 Light"/>
          <w:sz w:val="40"/>
          <w:szCs w:val="40"/>
        </w:rPr>
      </w:pPr>
    </w:p>
    <w:p w14:paraId="7D20AE3A">
      <w:pPr>
        <w:ind w:firstLine="1920" w:firstLineChars="600"/>
        <w:rPr>
          <w:rFonts w:ascii="仿宋" w:hAnsi="仿宋" w:eastAsia="仿宋"/>
          <w:sz w:val="32"/>
        </w:rPr>
      </w:pPr>
      <w:r>
        <w:rPr>
          <w:rFonts w:hint="eastAsia" w:ascii="仿宋" w:hAnsi="仿宋" w:eastAsia="仿宋"/>
          <w:sz w:val="32"/>
        </w:rPr>
        <w:t>合同编号：</w:t>
      </w:r>
    </w:p>
    <w:p w14:paraId="67996F61">
      <w:pPr>
        <w:ind w:firstLine="1920" w:firstLineChars="600"/>
        <w:rPr>
          <w:rFonts w:hint="eastAsia" w:ascii="仿宋" w:hAnsi="仿宋" w:eastAsia="仿宋"/>
          <w:sz w:val="32"/>
          <w:u w:val="single"/>
        </w:rPr>
      </w:pPr>
      <w:r>
        <w:rPr>
          <w:rFonts w:hint="eastAsia" w:ascii="仿宋" w:hAnsi="仿宋" w:eastAsia="仿宋"/>
          <w:sz w:val="32"/>
        </w:rPr>
        <w:t xml:space="preserve">签订地点：  </w:t>
      </w:r>
    </w:p>
    <w:p w14:paraId="5FCD4FC7">
      <w:pPr>
        <w:ind w:firstLine="1920" w:firstLineChars="600"/>
        <w:rPr>
          <w:rFonts w:hint="eastAsia" w:ascii="仿宋" w:hAnsi="仿宋" w:eastAsia="仿宋"/>
          <w:sz w:val="32"/>
        </w:rPr>
      </w:pPr>
      <w:r>
        <w:rPr>
          <w:rFonts w:hint="eastAsia" w:ascii="仿宋" w:hAnsi="仿宋" w:eastAsia="仿宋"/>
          <w:sz w:val="32"/>
        </w:rPr>
        <w:t xml:space="preserve">签订日期： </w:t>
      </w:r>
      <w:r>
        <w:rPr>
          <w:rFonts w:hint="eastAsia" w:ascii="仿宋" w:hAnsi="仿宋" w:eastAsia="仿宋"/>
          <w:sz w:val="32"/>
          <w:lang w:val="en-US" w:eastAsia="zh-CN"/>
        </w:rPr>
        <w:t xml:space="preserve">     </w:t>
      </w:r>
      <w:r>
        <w:rPr>
          <w:rFonts w:hint="eastAsia" w:ascii="仿宋" w:hAnsi="仿宋" w:eastAsia="仿宋"/>
          <w:sz w:val="32"/>
        </w:rPr>
        <w:t>年     月     日</w:t>
      </w:r>
    </w:p>
    <w:p w14:paraId="3F33681B">
      <w:pPr>
        <w:tabs>
          <w:tab w:val="left" w:pos="2280"/>
        </w:tabs>
        <w:rPr>
          <w:rFonts w:hint="eastAsia" w:ascii="仿宋" w:hAnsi="仿宋" w:eastAsia="仿宋"/>
          <w:spacing w:val="62"/>
          <w:sz w:val="28"/>
        </w:rPr>
      </w:pPr>
    </w:p>
    <w:p w14:paraId="26AD2366">
      <w:pPr>
        <w:ind w:firstLine="560" w:firstLineChars="200"/>
        <w:rPr>
          <w:rFonts w:hint="eastAsia" w:ascii="仿宋" w:hAnsi="仿宋" w:eastAsia="仿宋"/>
          <w:sz w:val="28"/>
        </w:rPr>
      </w:pPr>
      <w:r>
        <w:rPr>
          <w:rFonts w:hint="eastAsia" w:ascii="仿宋" w:hAnsi="仿宋" w:eastAsia="仿宋"/>
          <w:sz w:val="28"/>
        </w:rPr>
        <w:br w:type="page"/>
      </w:r>
      <w:r>
        <w:rPr>
          <w:rFonts w:hint="eastAsia" w:ascii="仿宋" w:hAnsi="仿宋" w:eastAsia="仿宋"/>
          <w:sz w:val="28"/>
        </w:rPr>
        <w:t>依据《中华人民共和国民法典》的规定，甲乙双方就</w:t>
      </w:r>
      <w:r>
        <w:rPr>
          <w:rFonts w:hint="eastAsia" w:ascii="仿宋" w:hAnsi="仿宋" w:eastAsia="仿宋"/>
          <w:sz w:val="28"/>
          <w:u w:val="single"/>
        </w:rPr>
        <w:t xml:space="preserve">         </w:t>
      </w:r>
      <w:r>
        <w:rPr>
          <w:rFonts w:hint="eastAsia" w:ascii="仿宋" w:hAnsi="仿宋" w:eastAsia="仿宋"/>
          <w:sz w:val="28"/>
        </w:rPr>
        <w:t>检测的技术服务，经协商一致，签订本合同。</w:t>
      </w:r>
    </w:p>
    <w:p w14:paraId="51CBAAE6">
      <w:pPr>
        <w:keepNext w:val="0"/>
        <w:keepLines w:val="0"/>
        <w:pageBreakBefore w:val="0"/>
        <w:kinsoku/>
        <w:wordWrap/>
        <w:topLinePunct w:val="0"/>
        <w:bidi w:val="0"/>
        <w:snapToGrid w:val="0"/>
        <w:spacing w:line="312" w:lineRule="auto"/>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下列文件应视为构成合同文件的组成部分:</w:t>
      </w:r>
    </w:p>
    <w:p w14:paraId="1CD553C0">
      <w:pPr>
        <w:keepNext w:val="0"/>
        <w:keepLines w:val="0"/>
        <w:pageBreakBefore w:val="0"/>
        <w:kinsoku/>
        <w:wordWrap/>
        <w:topLinePunct w:val="0"/>
        <w:bidi w:val="0"/>
        <w:spacing w:line="312"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（一）本合同及各种合同附件（含评选期间和合同谈判过程中的澄清文件和补充资料</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如有）；</w:t>
      </w:r>
    </w:p>
    <w:p w14:paraId="34F601EA">
      <w:pPr>
        <w:keepNext w:val="0"/>
        <w:keepLines w:val="0"/>
        <w:pageBreakBefore w:val="0"/>
        <w:kinsoku/>
        <w:wordWrap/>
        <w:topLinePunct w:val="0"/>
        <w:bidi w:val="0"/>
        <w:spacing w:line="312"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（二）中选通知书；</w:t>
      </w:r>
    </w:p>
    <w:p w14:paraId="1EBDBC96">
      <w:pPr>
        <w:pStyle w:val="40"/>
        <w:keepNext w:val="0"/>
        <w:keepLines w:val="0"/>
        <w:pageBreakBefore w:val="0"/>
        <w:kinsoku/>
        <w:wordWrap/>
        <w:topLinePunct w:val="0"/>
        <w:bidi w:val="0"/>
        <w:spacing w:line="312" w:lineRule="auto"/>
        <w:ind w:firstLine="560" w:firstLineChars="200"/>
        <w:rPr>
          <w:rFonts w:eastAsia="仿宋"/>
          <w:color w:val="auto"/>
          <w:sz w:val="28"/>
          <w:szCs w:val="28"/>
        </w:rPr>
      </w:pPr>
      <w:r>
        <w:rPr>
          <w:rFonts w:hint="eastAsia" w:ascii="仿宋" w:hAnsi="仿宋" w:eastAsia="仿宋" w:cs="仿宋"/>
          <w:color w:val="auto"/>
          <w:sz w:val="28"/>
          <w:szCs w:val="28"/>
          <w:highlight w:val="none"/>
        </w:rPr>
        <w:t>（三）合同</w:t>
      </w:r>
      <w:r>
        <w:rPr>
          <w:rFonts w:hint="eastAsia" w:ascii="仿宋" w:hAnsi="仿宋" w:eastAsia="仿宋" w:cs="仿宋"/>
          <w:color w:val="auto"/>
          <w:sz w:val="28"/>
          <w:szCs w:val="28"/>
        </w:rPr>
        <w:t>条款；</w:t>
      </w:r>
    </w:p>
    <w:p w14:paraId="25596EBA">
      <w:pPr>
        <w:pStyle w:val="40"/>
        <w:keepNext w:val="0"/>
        <w:keepLines w:val="0"/>
        <w:pageBreakBefore w:val="0"/>
        <w:kinsoku/>
        <w:wordWrap/>
        <w:topLinePunct w:val="0"/>
        <w:bidi w:val="0"/>
        <w:spacing w:line="312"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（四）</w:t>
      </w:r>
      <w:r>
        <w:rPr>
          <w:rFonts w:hint="eastAsia" w:ascii="仿宋" w:hAnsi="仿宋" w:eastAsia="仿宋" w:cs="仿宋"/>
          <w:color w:val="auto"/>
          <w:sz w:val="28"/>
          <w:szCs w:val="28"/>
          <w:highlight w:val="none"/>
          <w:lang w:eastAsia="zh-CN"/>
        </w:rPr>
        <w:t>比选申请文件</w:t>
      </w:r>
      <w:r>
        <w:rPr>
          <w:rFonts w:hint="eastAsia" w:ascii="仿宋" w:hAnsi="仿宋" w:eastAsia="仿宋" w:cs="仿宋"/>
          <w:color w:val="auto"/>
          <w:sz w:val="28"/>
          <w:szCs w:val="28"/>
          <w:highlight w:val="none"/>
        </w:rPr>
        <w:t>；</w:t>
      </w:r>
    </w:p>
    <w:p w14:paraId="4D145AA0">
      <w:pPr>
        <w:keepNext w:val="0"/>
        <w:keepLines w:val="0"/>
        <w:pageBreakBefore w:val="0"/>
        <w:kinsoku/>
        <w:wordWrap/>
        <w:topLinePunct w:val="0"/>
        <w:bidi w:val="0"/>
        <w:spacing w:line="312"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（五）技术规范</w:t>
      </w:r>
      <w:r>
        <w:rPr>
          <w:rFonts w:hint="eastAsia" w:ascii="仿宋" w:hAnsi="仿宋" w:eastAsia="仿宋" w:cs="仿宋"/>
          <w:color w:val="auto"/>
          <w:sz w:val="28"/>
          <w:szCs w:val="28"/>
          <w:highlight w:val="none"/>
          <w:lang w:eastAsia="zh-CN"/>
        </w:rPr>
        <w:t>（如有）</w:t>
      </w:r>
      <w:r>
        <w:rPr>
          <w:rFonts w:hint="eastAsia" w:ascii="仿宋" w:hAnsi="仿宋" w:eastAsia="仿宋" w:cs="仿宋"/>
          <w:color w:val="auto"/>
          <w:sz w:val="28"/>
          <w:szCs w:val="28"/>
          <w:highlight w:val="none"/>
        </w:rPr>
        <w:t>；</w:t>
      </w:r>
    </w:p>
    <w:p w14:paraId="6EAE68C1">
      <w:pPr>
        <w:keepNext w:val="0"/>
        <w:keepLines w:val="0"/>
        <w:pageBreakBefore w:val="0"/>
        <w:kinsoku/>
        <w:wordWrap/>
        <w:topLinePunct w:val="0"/>
        <w:bidi w:val="0"/>
        <w:spacing w:line="312"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（六）在本合同条件中约定的构成本合同组成部分的其他文件。</w:t>
      </w:r>
    </w:p>
    <w:p w14:paraId="6E0D55DC">
      <w:pPr>
        <w:snapToGrid w:val="0"/>
        <w:ind w:firstLine="560" w:firstLineChars="200"/>
        <w:rPr>
          <w:rFonts w:hint="eastAsia" w:ascii="仿宋" w:hAnsi="仿宋" w:eastAsia="仿宋"/>
          <w:sz w:val="28"/>
        </w:rPr>
      </w:pPr>
      <w:r>
        <w:rPr>
          <w:rFonts w:hint="eastAsia" w:ascii="仿宋" w:hAnsi="仿宋" w:eastAsia="仿宋" w:cs="仿宋"/>
          <w:color w:val="auto"/>
          <w:sz w:val="28"/>
          <w:szCs w:val="28"/>
        </w:rPr>
        <w:t>上述文件互相补充和解释，如有不明确或不一致之处，以合同约定次序在先者为准。</w:t>
      </w:r>
    </w:p>
    <w:p w14:paraId="3A0628EC">
      <w:pPr>
        <w:ind w:firstLine="562" w:firstLineChars="200"/>
        <w:rPr>
          <w:rFonts w:hint="eastAsia" w:ascii="仿宋" w:hAnsi="仿宋" w:eastAsia="仿宋"/>
          <w:b/>
          <w:sz w:val="28"/>
        </w:rPr>
      </w:pPr>
      <w:r>
        <w:rPr>
          <w:rFonts w:hint="eastAsia" w:ascii="仿宋" w:hAnsi="仿宋" w:eastAsia="仿宋"/>
          <w:b/>
          <w:sz w:val="28"/>
        </w:rPr>
        <w:t>一、服务内容、形式和要求</w:t>
      </w:r>
    </w:p>
    <w:p w14:paraId="182732E8">
      <w:pPr>
        <w:ind w:left="210" w:leftChars="100" w:firstLine="537" w:firstLineChars="192"/>
        <w:rPr>
          <w:rFonts w:hint="eastAsia" w:ascii="仿宋" w:hAnsi="仿宋" w:eastAsia="仿宋"/>
          <w:sz w:val="28"/>
        </w:rPr>
      </w:pPr>
      <w:r>
        <w:rPr>
          <w:rFonts w:hint="eastAsia" w:ascii="仿宋" w:hAnsi="仿宋" w:eastAsia="仿宋"/>
          <w:sz w:val="28"/>
        </w:rPr>
        <w:t>根据甲乙双方协议规定，乙方按照交通行业特性要求，对甲方承建的</w:t>
      </w:r>
      <w:r>
        <w:rPr>
          <w:rFonts w:hint="eastAsia" w:ascii="仿宋" w:hAnsi="仿宋" w:eastAsia="仿宋"/>
          <w:sz w:val="28"/>
          <w:lang w:val="en-US" w:eastAsia="zh-CN"/>
        </w:rPr>
        <w:t>机电专项改造</w:t>
      </w:r>
      <w:r>
        <w:rPr>
          <w:rFonts w:hint="eastAsia" w:ascii="仿宋" w:hAnsi="仿宋" w:eastAsia="仿宋"/>
          <w:sz w:val="28"/>
        </w:rPr>
        <w:t>工程进行</w:t>
      </w:r>
      <w:r>
        <w:rPr>
          <w:rFonts w:hint="eastAsia" w:ascii="仿宋" w:hAnsi="仿宋" w:eastAsia="仿宋"/>
          <w:bCs/>
          <w:sz w:val="28"/>
          <w:szCs w:val="28"/>
        </w:rPr>
        <w:t>竣</w:t>
      </w:r>
      <w:r>
        <w:rPr>
          <w:rFonts w:hint="eastAsia" w:ascii="仿宋" w:hAnsi="仿宋" w:eastAsia="仿宋"/>
          <w:bCs/>
          <w:sz w:val="28"/>
          <w:szCs w:val="28"/>
          <w:lang w:eastAsia="zh-CN"/>
        </w:rPr>
        <w:t>（</w:t>
      </w:r>
      <w:r>
        <w:rPr>
          <w:rFonts w:hint="eastAsia" w:ascii="仿宋" w:hAnsi="仿宋" w:eastAsia="仿宋"/>
          <w:bCs/>
          <w:sz w:val="28"/>
          <w:szCs w:val="28"/>
          <w:lang w:val="en-US" w:eastAsia="zh-CN"/>
        </w:rPr>
        <w:t>交</w:t>
      </w:r>
      <w:r>
        <w:rPr>
          <w:rFonts w:hint="eastAsia" w:ascii="仿宋" w:hAnsi="仿宋" w:eastAsia="仿宋"/>
          <w:bCs/>
          <w:sz w:val="28"/>
          <w:szCs w:val="28"/>
          <w:lang w:eastAsia="zh-CN"/>
        </w:rPr>
        <w:t>）</w:t>
      </w:r>
      <w:r>
        <w:rPr>
          <w:rFonts w:hint="eastAsia" w:ascii="仿宋" w:hAnsi="仿宋" w:eastAsia="仿宋"/>
          <w:bCs/>
          <w:sz w:val="28"/>
          <w:szCs w:val="28"/>
        </w:rPr>
        <w:t>工验收检测</w:t>
      </w:r>
      <w:r>
        <w:rPr>
          <w:rFonts w:hint="eastAsia" w:ascii="仿宋" w:hAnsi="仿宋" w:eastAsia="仿宋"/>
          <w:sz w:val="28"/>
        </w:rPr>
        <w:t>，并在检测工作完成后出具相应的纸质检测报告</w:t>
      </w:r>
      <w:r>
        <w:rPr>
          <w:rFonts w:hint="eastAsia" w:ascii="仿宋" w:hAnsi="仿宋" w:eastAsia="仿宋"/>
          <w:color w:val="auto"/>
          <w:sz w:val="28"/>
        </w:rPr>
        <w:t>各</w:t>
      </w:r>
      <w:r>
        <w:rPr>
          <w:rFonts w:hint="eastAsia" w:ascii="仿宋" w:hAnsi="仿宋" w:eastAsia="仿宋"/>
          <w:color w:val="auto"/>
          <w:sz w:val="28"/>
          <w:lang w:val="en-US" w:eastAsia="zh-CN"/>
        </w:rPr>
        <w:t>三</w:t>
      </w:r>
      <w:r>
        <w:rPr>
          <w:rFonts w:hint="eastAsia" w:ascii="仿宋" w:hAnsi="仿宋" w:eastAsia="仿宋"/>
          <w:color w:val="auto"/>
          <w:sz w:val="28"/>
        </w:rPr>
        <w:t>份</w:t>
      </w:r>
      <w:r>
        <w:rPr>
          <w:rFonts w:hint="eastAsia" w:ascii="仿宋" w:hAnsi="仿宋" w:eastAsia="仿宋"/>
          <w:sz w:val="28"/>
        </w:rPr>
        <w:t>，电子版检测报告一份。</w:t>
      </w:r>
    </w:p>
    <w:p w14:paraId="08C56ECA">
      <w:pPr>
        <w:ind w:firstLine="817" w:firstLineChars="292"/>
        <w:rPr>
          <w:rFonts w:hint="eastAsia" w:ascii="仿宋" w:hAnsi="仿宋" w:eastAsia="仿宋"/>
          <w:sz w:val="28"/>
        </w:rPr>
      </w:pPr>
      <w:r>
        <w:rPr>
          <w:rFonts w:hint="eastAsia" w:ascii="仿宋" w:hAnsi="仿宋" w:eastAsia="仿宋"/>
          <w:sz w:val="28"/>
        </w:rPr>
        <w:t>检测项目按照国家行业标准JTG 2182-2020《公路工程质量检验评定标准 第二册 机电工程》、《公路工程竣(交)工验收办法》(交通部2004年第3号令）、《公路工程竣(交)工验收办法实施细则》（交公路发[2010]65号文）及项目施工招投标文件、设计文件中规定的相关内容执行。</w:t>
      </w:r>
    </w:p>
    <w:p w14:paraId="4A346F8F">
      <w:pPr>
        <w:ind w:firstLine="562" w:firstLineChars="200"/>
        <w:rPr>
          <w:rFonts w:hint="eastAsia" w:ascii="仿宋" w:hAnsi="仿宋" w:eastAsia="仿宋"/>
          <w:b/>
          <w:sz w:val="28"/>
        </w:rPr>
      </w:pPr>
      <w:r>
        <w:rPr>
          <w:rFonts w:hint="eastAsia" w:ascii="仿宋" w:hAnsi="仿宋" w:eastAsia="仿宋"/>
          <w:b/>
          <w:sz w:val="28"/>
        </w:rPr>
        <w:t>二、责任和义务</w:t>
      </w:r>
    </w:p>
    <w:p w14:paraId="7116E67E">
      <w:pPr>
        <w:tabs>
          <w:tab w:val="center" w:pos="4153"/>
          <w:tab w:val="right" w:pos="8306"/>
        </w:tabs>
        <w:snapToGrid w:val="0"/>
        <w:ind w:firstLine="537" w:firstLineChars="192"/>
        <w:rPr>
          <w:rFonts w:hint="eastAsia" w:ascii="仿宋" w:hAnsi="仿宋" w:eastAsia="仿宋"/>
          <w:sz w:val="28"/>
        </w:rPr>
      </w:pPr>
      <w:r>
        <w:rPr>
          <w:rFonts w:hint="eastAsia" w:ascii="仿宋" w:hAnsi="仿宋" w:eastAsia="仿宋"/>
          <w:sz w:val="28"/>
        </w:rPr>
        <w:t>（一）甲方</w:t>
      </w:r>
    </w:p>
    <w:p w14:paraId="703F65EB">
      <w:pPr>
        <w:tabs>
          <w:tab w:val="center" w:pos="4153"/>
          <w:tab w:val="right" w:pos="8306"/>
        </w:tabs>
        <w:snapToGrid w:val="0"/>
        <w:ind w:firstLine="537" w:firstLineChars="192"/>
        <w:rPr>
          <w:rFonts w:hint="eastAsia" w:ascii="仿宋" w:hAnsi="仿宋" w:eastAsia="仿宋"/>
          <w:sz w:val="28"/>
        </w:rPr>
      </w:pPr>
      <w:r>
        <w:rPr>
          <w:rFonts w:hint="eastAsia" w:ascii="仿宋" w:hAnsi="仿宋" w:eastAsia="仿宋"/>
          <w:sz w:val="28"/>
        </w:rPr>
        <w:t>1.工作现场应无强电磁场、无噪声干扰等。</w:t>
      </w:r>
    </w:p>
    <w:p w14:paraId="1D6F3C7C">
      <w:pPr>
        <w:tabs>
          <w:tab w:val="center" w:pos="4153"/>
          <w:tab w:val="right" w:pos="8306"/>
        </w:tabs>
        <w:snapToGrid w:val="0"/>
        <w:ind w:firstLine="537" w:firstLineChars="192"/>
        <w:rPr>
          <w:rFonts w:hint="eastAsia" w:ascii="仿宋" w:hAnsi="仿宋" w:eastAsia="仿宋"/>
          <w:sz w:val="28"/>
        </w:rPr>
      </w:pPr>
      <w:r>
        <w:rPr>
          <w:rFonts w:hint="eastAsia" w:ascii="仿宋" w:hAnsi="仿宋" w:eastAsia="仿宋"/>
          <w:sz w:val="28"/>
        </w:rPr>
        <w:t>2.甲方应派专人协助乙方进行现场随机抽样。</w:t>
      </w:r>
    </w:p>
    <w:p w14:paraId="34B9F7D4">
      <w:pPr>
        <w:tabs>
          <w:tab w:val="center" w:pos="4153"/>
          <w:tab w:val="right" w:pos="8306"/>
        </w:tabs>
        <w:snapToGrid w:val="0"/>
        <w:ind w:firstLine="537" w:firstLineChars="192"/>
        <w:rPr>
          <w:rFonts w:hint="eastAsia" w:ascii="仿宋" w:hAnsi="仿宋" w:eastAsia="仿宋"/>
          <w:sz w:val="28"/>
        </w:rPr>
      </w:pPr>
      <w:r>
        <w:rPr>
          <w:rFonts w:hint="eastAsia" w:ascii="仿宋" w:hAnsi="仿宋" w:eastAsia="仿宋"/>
          <w:sz w:val="28"/>
        </w:rPr>
        <w:t>3.检测前由甲方提供设计图纸、工程量清单等全套资料。</w:t>
      </w:r>
    </w:p>
    <w:p w14:paraId="4AD51DFC">
      <w:pPr>
        <w:tabs>
          <w:tab w:val="center" w:pos="4153"/>
          <w:tab w:val="right" w:pos="8306"/>
        </w:tabs>
        <w:snapToGrid w:val="0"/>
        <w:ind w:firstLine="537" w:firstLineChars="192"/>
        <w:rPr>
          <w:rFonts w:hint="eastAsia" w:ascii="仿宋" w:hAnsi="仿宋" w:eastAsia="仿宋"/>
          <w:sz w:val="28"/>
        </w:rPr>
      </w:pPr>
      <w:r>
        <w:rPr>
          <w:rFonts w:hint="eastAsia" w:ascii="仿宋" w:hAnsi="仿宋" w:eastAsia="仿宋"/>
          <w:sz w:val="28"/>
        </w:rPr>
        <w:t>4.甲方应在检测期间做好配合协调工作，进行交通组织，为检测提供方便。</w:t>
      </w:r>
    </w:p>
    <w:p w14:paraId="321C6002">
      <w:pPr>
        <w:tabs>
          <w:tab w:val="center" w:pos="4153"/>
          <w:tab w:val="right" w:pos="8306"/>
        </w:tabs>
        <w:snapToGrid w:val="0"/>
        <w:ind w:firstLine="537" w:firstLineChars="192"/>
        <w:rPr>
          <w:rFonts w:hint="eastAsia" w:ascii="仿宋" w:hAnsi="仿宋" w:eastAsia="仿宋"/>
          <w:sz w:val="28"/>
        </w:rPr>
      </w:pPr>
      <w:r>
        <w:rPr>
          <w:rFonts w:hint="eastAsia" w:ascii="仿宋" w:hAnsi="仿宋" w:eastAsia="仿宋"/>
          <w:sz w:val="28"/>
        </w:rPr>
        <w:t>5.按合同约定向乙方支付服务费用。</w:t>
      </w:r>
    </w:p>
    <w:p w14:paraId="000A4A7E">
      <w:pPr>
        <w:tabs>
          <w:tab w:val="center" w:pos="4153"/>
          <w:tab w:val="right" w:pos="8306"/>
        </w:tabs>
        <w:snapToGrid w:val="0"/>
        <w:ind w:firstLine="537" w:firstLineChars="192"/>
        <w:rPr>
          <w:rFonts w:hint="eastAsia" w:ascii="仿宋" w:hAnsi="仿宋" w:eastAsia="仿宋"/>
          <w:sz w:val="28"/>
        </w:rPr>
      </w:pPr>
      <w:r>
        <w:rPr>
          <w:rFonts w:hint="eastAsia" w:ascii="仿宋" w:hAnsi="仿宋" w:eastAsia="仿宋"/>
          <w:sz w:val="28"/>
        </w:rPr>
        <w:t>（二）乙方</w:t>
      </w:r>
    </w:p>
    <w:p w14:paraId="643D5FD3">
      <w:pPr>
        <w:tabs>
          <w:tab w:val="center" w:pos="4153"/>
          <w:tab w:val="right" w:pos="8306"/>
        </w:tabs>
        <w:snapToGrid w:val="0"/>
        <w:ind w:firstLine="537" w:firstLineChars="192"/>
        <w:rPr>
          <w:rFonts w:hint="eastAsia" w:ascii="仿宋" w:hAnsi="仿宋" w:eastAsia="仿宋"/>
          <w:sz w:val="28"/>
        </w:rPr>
      </w:pPr>
      <w:r>
        <w:rPr>
          <w:rFonts w:hint="eastAsia" w:ascii="仿宋" w:hAnsi="仿宋" w:eastAsia="仿宋"/>
          <w:sz w:val="28"/>
        </w:rPr>
        <w:t>1. 按照甲方提供的技术资料及其它相关专业要求及规定，完成竣</w:t>
      </w:r>
      <w:r>
        <w:rPr>
          <w:rFonts w:hint="eastAsia" w:ascii="仿宋" w:hAnsi="仿宋" w:eastAsia="仿宋"/>
          <w:sz w:val="28"/>
          <w:lang w:eastAsia="zh-CN"/>
        </w:rPr>
        <w:t>（</w:t>
      </w:r>
      <w:r>
        <w:rPr>
          <w:rFonts w:hint="eastAsia" w:ascii="仿宋" w:hAnsi="仿宋" w:eastAsia="仿宋"/>
          <w:sz w:val="28"/>
          <w:lang w:val="en-US" w:eastAsia="zh-CN"/>
        </w:rPr>
        <w:t>交</w:t>
      </w:r>
      <w:r>
        <w:rPr>
          <w:rFonts w:hint="eastAsia" w:ascii="仿宋" w:hAnsi="仿宋" w:eastAsia="仿宋"/>
          <w:sz w:val="28"/>
          <w:lang w:eastAsia="zh-CN"/>
        </w:rPr>
        <w:t>）</w:t>
      </w:r>
      <w:r>
        <w:rPr>
          <w:rFonts w:hint="eastAsia" w:ascii="仿宋" w:hAnsi="仿宋" w:eastAsia="仿宋"/>
          <w:sz w:val="28"/>
        </w:rPr>
        <w:t>工验收质量检测。</w:t>
      </w:r>
    </w:p>
    <w:p w14:paraId="5D3B9964">
      <w:pPr>
        <w:tabs>
          <w:tab w:val="center" w:pos="4153"/>
          <w:tab w:val="right" w:pos="8306"/>
        </w:tabs>
        <w:snapToGrid w:val="0"/>
        <w:ind w:firstLine="537" w:firstLineChars="192"/>
        <w:rPr>
          <w:rFonts w:hint="eastAsia" w:ascii="仿宋" w:hAnsi="仿宋" w:eastAsia="仿宋"/>
          <w:sz w:val="28"/>
        </w:rPr>
      </w:pPr>
      <w:r>
        <w:rPr>
          <w:rFonts w:hint="eastAsia" w:ascii="仿宋" w:hAnsi="仿宋" w:eastAsia="仿宋"/>
          <w:sz w:val="28"/>
        </w:rPr>
        <w:t xml:space="preserve">2.对检测数据和成果真实性负责，真实、客观地反映工程质量。 </w:t>
      </w:r>
    </w:p>
    <w:p w14:paraId="35C4100A">
      <w:pPr>
        <w:ind w:firstLine="537" w:firstLineChars="192"/>
        <w:rPr>
          <w:rFonts w:hint="eastAsia" w:ascii="仿宋" w:hAnsi="仿宋" w:eastAsia="仿宋"/>
          <w:sz w:val="28"/>
        </w:rPr>
      </w:pPr>
      <w:r>
        <w:rPr>
          <w:rFonts w:hint="eastAsia" w:ascii="仿宋" w:hAnsi="仿宋" w:eastAsia="仿宋"/>
          <w:sz w:val="28"/>
        </w:rPr>
        <w:t>3.严格按照安全规定进行检测作业，不得违章作业</w:t>
      </w:r>
    </w:p>
    <w:p w14:paraId="56DEA242">
      <w:pPr>
        <w:ind w:firstLine="537" w:firstLineChars="192"/>
        <w:rPr>
          <w:rFonts w:hint="eastAsia" w:ascii="仿宋" w:hAnsi="仿宋" w:eastAsia="仿宋"/>
          <w:sz w:val="28"/>
        </w:rPr>
      </w:pPr>
      <w:r>
        <w:rPr>
          <w:rFonts w:hint="eastAsia" w:ascii="仿宋" w:hAnsi="仿宋" w:eastAsia="仿宋"/>
          <w:sz w:val="28"/>
        </w:rPr>
        <w:t>4.乙方人员按有关规定采取严格的安全措施，确保乙方人员及财产安全且不因任何理由归责于甲方。乙方承担由此造成的事故责任和因此发生的费用及后果，乙方工作人员的人身安全由乙方负责。</w:t>
      </w:r>
    </w:p>
    <w:p w14:paraId="25CE8A1A">
      <w:pPr>
        <w:ind w:left="-21" w:leftChars="-10" w:firstLine="562" w:firstLineChars="200"/>
        <w:rPr>
          <w:rFonts w:hint="eastAsia" w:ascii="仿宋" w:hAnsi="仿宋" w:eastAsia="仿宋"/>
          <w:b/>
          <w:sz w:val="28"/>
        </w:rPr>
      </w:pPr>
      <w:r>
        <w:rPr>
          <w:rFonts w:hint="eastAsia" w:ascii="仿宋" w:hAnsi="仿宋" w:eastAsia="仿宋"/>
          <w:b/>
          <w:sz w:val="28"/>
        </w:rPr>
        <w:t>三、履行期限、地点</w:t>
      </w:r>
    </w:p>
    <w:p w14:paraId="78DA9680">
      <w:pPr>
        <w:ind w:firstLine="560" w:firstLineChars="200"/>
        <w:rPr>
          <w:rFonts w:hint="eastAsia" w:ascii="仿宋" w:hAnsi="仿宋" w:eastAsia="仿宋"/>
          <w:sz w:val="28"/>
        </w:rPr>
      </w:pPr>
      <w:r>
        <w:rPr>
          <w:rFonts w:hint="eastAsia" w:ascii="仿宋" w:hAnsi="仿宋" w:eastAsia="仿宋"/>
          <w:sz w:val="28"/>
        </w:rPr>
        <w:t>本合同检测服务工作时间自抽样和检测工作开始至乙方</w:t>
      </w:r>
      <w:r>
        <w:rPr>
          <w:rFonts w:hint="eastAsia" w:ascii="仿宋" w:hAnsi="仿宋" w:eastAsia="仿宋"/>
          <w:color w:val="auto"/>
          <w:sz w:val="28"/>
          <w:lang w:val="en-US" w:eastAsia="zh-CN"/>
        </w:rPr>
        <w:t>出具</w:t>
      </w:r>
      <w:r>
        <w:rPr>
          <w:rFonts w:hint="eastAsia" w:ascii="仿宋" w:hAnsi="仿宋" w:eastAsia="仿宋"/>
          <w:sz w:val="28"/>
        </w:rPr>
        <w:t>纸质检测报告及甲方付清服务费用之日止。</w:t>
      </w:r>
    </w:p>
    <w:p w14:paraId="28872DF0">
      <w:pPr>
        <w:ind w:firstLine="560" w:firstLineChars="200"/>
        <w:jc w:val="left"/>
        <w:rPr>
          <w:rFonts w:hint="eastAsia" w:ascii="仿宋" w:hAnsi="仿宋" w:eastAsia="仿宋"/>
          <w:color w:val="auto"/>
          <w:sz w:val="28"/>
        </w:rPr>
      </w:pPr>
      <w:r>
        <w:rPr>
          <w:rFonts w:hint="eastAsia" w:ascii="仿宋" w:hAnsi="仿宋" w:eastAsia="仿宋"/>
          <w:sz w:val="28"/>
        </w:rPr>
        <w:t>具体现场检测时间待甲方通知，乙方收到通知后在七个工作日内完成检测项目，数据整理时间为现场检测工作全部完成后七个工作日内</w:t>
      </w:r>
      <w:r>
        <w:rPr>
          <w:rFonts w:hint="eastAsia" w:ascii="仿宋" w:hAnsi="仿宋" w:eastAsia="仿宋"/>
          <w:color w:val="auto"/>
          <w:sz w:val="28"/>
        </w:rPr>
        <w:t>，检测服务时间应能满足</w:t>
      </w:r>
      <w:r>
        <w:rPr>
          <w:rFonts w:hint="eastAsia" w:ascii="仿宋" w:hAnsi="仿宋" w:eastAsia="仿宋"/>
          <w:color w:val="auto"/>
          <w:sz w:val="28"/>
          <w:lang w:val="en-US" w:eastAsia="zh-CN"/>
        </w:rPr>
        <w:t>甲方</w:t>
      </w:r>
      <w:r>
        <w:rPr>
          <w:rFonts w:hint="eastAsia" w:ascii="仿宋" w:hAnsi="仿宋" w:eastAsia="仿宋"/>
          <w:color w:val="auto"/>
          <w:sz w:val="28"/>
        </w:rPr>
        <w:t>总体时间的需要。</w:t>
      </w:r>
    </w:p>
    <w:p w14:paraId="2115876C">
      <w:pPr>
        <w:ind w:firstLine="562" w:firstLineChars="200"/>
        <w:rPr>
          <w:rFonts w:hint="eastAsia" w:ascii="仿宋" w:hAnsi="仿宋" w:eastAsia="仿宋"/>
          <w:b/>
          <w:sz w:val="28"/>
        </w:rPr>
      </w:pPr>
      <w:r>
        <w:rPr>
          <w:rFonts w:hint="eastAsia" w:ascii="仿宋" w:hAnsi="仿宋" w:eastAsia="仿宋"/>
          <w:b/>
          <w:sz w:val="28"/>
        </w:rPr>
        <w:t>四、检测、验收标准和方式</w:t>
      </w:r>
    </w:p>
    <w:p w14:paraId="7F7E19D8">
      <w:pPr>
        <w:ind w:right="-605" w:firstLine="560" w:firstLineChars="200"/>
        <w:rPr>
          <w:rFonts w:hint="eastAsia" w:ascii="仿宋" w:hAnsi="仿宋" w:eastAsia="仿宋"/>
          <w:sz w:val="28"/>
        </w:rPr>
      </w:pPr>
      <w:r>
        <w:rPr>
          <w:rFonts w:hint="eastAsia" w:ascii="仿宋" w:hAnsi="仿宋" w:eastAsia="仿宋"/>
          <w:sz w:val="28"/>
        </w:rPr>
        <w:t>（一）技术服务或者技术培训按机电设备采购及安装专项工程招标文件、设计文件及交通行业标准、国家行业标准JTG 2182-2020《公路工程质量检验评定标准 第二册 机电工程》、《公路工程竣(交)工验收办法》(交通部2004年第3号令）、《公路工程竣(交)工验收办法实施细则》（交公路发[2010]65号文）。</w:t>
      </w:r>
      <w:r>
        <w:rPr>
          <w:rFonts w:hint="eastAsia" w:ascii="仿宋" w:hAnsi="仿宋" w:eastAsia="仿宋"/>
          <w:color w:val="auto"/>
          <w:sz w:val="28"/>
        </w:rPr>
        <w:t>本合同服务项目的保证期为12个月</w:t>
      </w:r>
      <w:r>
        <w:rPr>
          <w:rFonts w:hint="eastAsia" w:ascii="仿宋" w:hAnsi="仿宋" w:eastAsia="仿宋"/>
          <w:sz w:val="28"/>
        </w:rPr>
        <w:t>。在保证期内发现服务缺陷的，乙方应当负责重新检测或者采取补救措施。但因甲方使用、保管不当引起的问题除外。</w:t>
      </w:r>
    </w:p>
    <w:p w14:paraId="4A5C4D6F">
      <w:pPr>
        <w:ind w:right="-605" w:firstLine="560" w:firstLineChars="200"/>
        <w:rPr>
          <w:rFonts w:hint="eastAsia" w:ascii="仿宋" w:hAnsi="仿宋" w:eastAsia="仿宋"/>
          <w:sz w:val="28"/>
        </w:rPr>
      </w:pPr>
      <w:r>
        <w:rPr>
          <w:rFonts w:hint="eastAsia" w:ascii="仿宋" w:hAnsi="仿宋" w:eastAsia="仿宋"/>
          <w:sz w:val="28"/>
        </w:rPr>
        <w:t>（二）检测方法</w:t>
      </w:r>
    </w:p>
    <w:p w14:paraId="522EE210">
      <w:pPr>
        <w:ind w:right="-605" w:firstLine="560" w:firstLineChars="200"/>
        <w:rPr>
          <w:rFonts w:hint="eastAsia" w:ascii="仿宋" w:hAnsi="仿宋" w:eastAsia="仿宋"/>
          <w:sz w:val="28"/>
        </w:rPr>
      </w:pPr>
      <w:r>
        <w:rPr>
          <w:rFonts w:hint="eastAsia" w:ascii="仿宋" w:hAnsi="仿宋" w:eastAsia="仿宋"/>
          <w:sz w:val="28"/>
          <w:lang w:val="en-US" w:eastAsia="zh-CN"/>
        </w:rPr>
        <w:t>机电专项</w:t>
      </w:r>
      <w:r>
        <w:rPr>
          <w:rFonts w:hint="eastAsia" w:ascii="仿宋" w:hAnsi="仿宋" w:eastAsia="仿宋"/>
          <w:sz w:val="28"/>
        </w:rPr>
        <w:t>工程竣</w:t>
      </w:r>
      <w:r>
        <w:rPr>
          <w:rFonts w:hint="eastAsia" w:ascii="仿宋" w:hAnsi="仿宋" w:eastAsia="仿宋"/>
          <w:sz w:val="28"/>
          <w:lang w:eastAsia="zh-CN"/>
        </w:rPr>
        <w:t>（</w:t>
      </w:r>
      <w:r>
        <w:rPr>
          <w:rFonts w:hint="eastAsia" w:ascii="仿宋" w:hAnsi="仿宋" w:eastAsia="仿宋"/>
          <w:sz w:val="28"/>
          <w:lang w:val="en-US" w:eastAsia="zh-CN"/>
        </w:rPr>
        <w:t>交</w:t>
      </w:r>
      <w:r>
        <w:rPr>
          <w:rFonts w:hint="eastAsia" w:ascii="仿宋" w:hAnsi="仿宋" w:eastAsia="仿宋"/>
          <w:sz w:val="28"/>
          <w:lang w:eastAsia="zh-CN"/>
        </w:rPr>
        <w:t>）</w:t>
      </w:r>
      <w:r>
        <w:rPr>
          <w:rFonts w:hint="eastAsia" w:ascii="仿宋" w:hAnsi="仿宋" w:eastAsia="仿宋"/>
          <w:sz w:val="28"/>
        </w:rPr>
        <w:t>工验收检测前，乙方应制定检测方案，具体现场检测执行时，乙方派人员到施工现场，在业主</w:t>
      </w:r>
      <w:r>
        <w:rPr>
          <w:rFonts w:hint="eastAsia" w:ascii="仿宋" w:hAnsi="仿宋" w:eastAsia="仿宋"/>
          <w:sz w:val="28"/>
          <w:lang w:val="en-US" w:eastAsia="zh-CN"/>
        </w:rPr>
        <w:t>和</w:t>
      </w:r>
      <w:r>
        <w:rPr>
          <w:rFonts w:hint="eastAsia" w:ascii="仿宋" w:hAnsi="仿宋" w:eastAsia="仿宋"/>
          <w:sz w:val="28"/>
        </w:rPr>
        <w:t>施工单位共同参与下，按照既定检测方案，在施工现场完成现场检测工作，并及时将存在的问题以书面形式报甲方，待甲方整改、完善后，乙方</w:t>
      </w:r>
      <w:r>
        <w:rPr>
          <w:rFonts w:hint="eastAsia" w:ascii="仿宋" w:hAnsi="仿宋" w:eastAsia="仿宋"/>
          <w:sz w:val="28"/>
          <w:lang w:val="en-US" w:eastAsia="zh-CN"/>
        </w:rPr>
        <w:t>应</w:t>
      </w:r>
      <w:r>
        <w:rPr>
          <w:rFonts w:hint="eastAsia" w:ascii="仿宋" w:hAnsi="仿宋" w:eastAsia="仿宋"/>
          <w:sz w:val="28"/>
        </w:rPr>
        <w:t>再对整改部分进行复测</w:t>
      </w:r>
      <w:r>
        <w:rPr>
          <w:rFonts w:hint="eastAsia" w:ascii="仿宋" w:hAnsi="仿宋" w:eastAsia="仿宋"/>
          <w:sz w:val="28"/>
          <w:lang w:eastAsia="zh-CN"/>
        </w:rPr>
        <w:t>，</w:t>
      </w:r>
      <w:r>
        <w:rPr>
          <w:rFonts w:hint="eastAsia" w:ascii="仿宋" w:hAnsi="仿宋" w:eastAsia="仿宋"/>
          <w:sz w:val="28"/>
          <w:lang w:val="en-US" w:eastAsia="zh-CN"/>
        </w:rPr>
        <w:t>之后</w:t>
      </w:r>
      <w:r>
        <w:rPr>
          <w:rFonts w:hint="eastAsia" w:ascii="仿宋" w:hAnsi="仿宋" w:eastAsia="仿宋"/>
          <w:sz w:val="28"/>
        </w:rPr>
        <w:t>出具正式纸质检测报告。</w:t>
      </w:r>
    </w:p>
    <w:p w14:paraId="768178F5">
      <w:pPr>
        <w:ind w:right="-605" w:firstLine="560" w:firstLineChars="200"/>
        <w:rPr>
          <w:rFonts w:hint="eastAsia" w:ascii="仿宋" w:hAnsi="仿宋" w:eastAsia="仿宋"/>
          <w:sz w:val="28"/>
        </w:rPr>
      </w:pPr>
      <w:r>
        <w:rPr>
          <w:rFonts w:hint="eastAsia" w:ascii="仿宋" w:hAnsi="仿宋" w:eastAsia="仿宋"/>
          <w:sz w:val="28"/>
        </w:rPr>
        <w:t>（三）检测依据</w:t>
      </w:r>
    </w:p>
    <w:p w14:paraId="2BD29DA9">
      <w:pPr>
        <w:ind w:right="-605" w:firstLine="560" w:firstLineChars="200"/>
        <w:rPr>
          <w:rFonts w:hint="eastAsia" w:ascii="仿宋" w:hAnsi="仿宋" w:eastAsia="仿宋"/>
          <w:sz w:val="28"/>
        </w:rPr>
      </w:pPr>
      <w:r>
        <w:rPr>
          <w:rFonts w:hint="eastAsia" w:ascii="仿宋" w:hAnsi="仿宋" w:eastAsia="仿宋"/>
          <w:sz w:val="28"/>
        </w:rPr>
        <w:t>1、国家交通行业标准JTG 2182-2020《公路工程质量检验评定标准 第二册 机电工程》</w:t>
      </w:r>
    </w:p>
    <w:p w14:paraId="67EC197D">
      <w:pPr>
        <w:ind w:right="-605" w:firstLine="560" w:firstLineChars="200"/>
        <w:rPr>
          <w:rFonts w:hint="eastAsia" w:ascii="仿宋" w:hAnsi="仿宋" w:eastAsia="仿宋"/>
          <w:sz w:val="28"/>
        </w:rPr>
      </w:pPr>
      <w:r>
        <w:rPr>
          <w:rFonts w:hint="eastAsia" w:ascii="仿宋" w:hAnsi="仿宋" w:eastAsia="仿宋"/>
          <w:sz w:val="28"/>
        </w:rPr>
        <w:t>2、交通部令2004年第3号《公路工程竣（交）工验收办法》</w:t>
      </w:r>
    </w:p>
    <w:p w14:paraId="318ABBE8">
      <w:pPr>
        <w:ind w:right="-605" w:firstLine="560" w:firstLineChars="200"/>
        <w:rPr>
          <w:rFonts w:hint="eastAsia" w:ascii="仿宋" w:hAnsi="仿宋" w:eastAsia="仿宋"/>
          <w:sz w:val="28"/>
        </w:rPr>
      </w:pPr>
      <w:r>
        <w:rPr>
          <w:rFonts w:hint="eastAsia" w:ascii="仿宋" w:hAnsi="仿宋" w:eastAsia="仿宋"/>
          <w:sz w:val="28"/>
        </w:rPr>
        <w:t>3、交公路发[2010]第65号《公路工程竣（交）工验收办法实施细则的通知》</w:t>
      </w:r>
    </w:p>
    <w:p w14:paraId="7CFF5191">
      <w:pPr>
        <w:ind w:right="-605" w:firstLine="560" w:firstLineChars="200"/>
        <w:rPr>
          <w:rFonts w:hint="eastAsia" w:ascii="仿宋" w:hAnsi="仿宋" w:eastAsia="仿宋"/>
          <w:sz w:val="28"/>
        </w:rPr>
      </w:pPr>
      <w:r>
        <w:rPr>
          <w:rFonts w:hint="eastAsia" w:ascii="仿宋" w:hAnsi="仿宋" w:eastAsia="仿宋"/>
          <w:sz w:val="28"/>
        </w:rPr>
        <w:t>4、工程合同文件(招投标文件、技术规范、联合设计文件等)、施工</w:t>
      </w:r>
      <w:r>
        <w:rPr>
          <w:rFonts w:hint="eastAsia" w:ascii="仿宋" w:hAnsi="仿宋" w:eastAsia="仿宋"/>
          <w:sz w:val="28"/>
          <w:szCs w:val="28"/>
        </w:rPr>
        <w:t>设计图纸</w:t>
      </w:r>
    </w:p>
    <w:p w14:paraId="4B14F186">
      <w:pPr>
        <w:ind w:firstLine="562" w:firstLineChars="200"/>
        <w:rPr>
          <w:rFonts w:hint="eastAsia" w:ascii="仿宋" w:hAnsi="仿宋" w:eastAsia="仿宋"/>
          <w:b/>
          <w:sz w:val="28"/>
        </w:rPr>
      </w:pPr>
      <w:r>
        <w:rPr>
          <w:rFonts w:hint="eastAsia" w:ascii="仿宋" w:hAnsi="仿宋" w:eastAsia="仿宋"/>
          <w:b/>
          <w:sz w:val="28"/>
        </w:rPr>
        <w:t>五、报酬及其支付方式</w:t>
      </w:r>
    </w:p>
    <w:p w14:paraId="0C44B82D">
      <w:pPr>
        <w:pStyle w:val="2"/>
        <w:ind w:left="279" w:leftChars="133" w:firstLine="280" w:firstLineChars="100"/>
        <w:jc w:val="both"/>
        <w:rPr>
          <w:rFonts w:hint="eastAsia" w:ascii="仿宋" w:hAnsi="仿宋" w:eastAsia="仿宋"/>
          <w:b w:val="0"/>
          <w:bCs w:val="0"/>
          <w:color w:val="000000"/>
          <w:sz w:val="28"/>
          <w:u w:val="none"/>
        </w:rPr>
      </w:pPr>
      <w:r>
        <w:rPr>
          <w:rFonts w:hint="eastAsia" w:ascii="仿宋" w:hAnsi="仿宋" w:eastAsia="仿宋" w:cs="Times New Roman"/>
          <w:b w:val="0"/>
          <w:bCs w:val="0"/>
          <w:color w:val="000000"/>
          <w:kern w:val="2"/>
          <w:sz w:val="28"/>
          <w:szCs w:val="24"/>
          <w:lang w:val="en-US" w:eastAsia="zh-CN" w:bidi="ar-SA"/>
        </w:rPr>
        <w:t>（一）2023年叙古高速机电专项改造竣（交）工试验检测</w:t>
      </w:r>
      <w:r>
        <w:rPr>
          <w:rFonts w:hint="eastAsia" w:ascii="仿宋" w:hAnsi="仿宋" w:eastAsia="仿宋"/>
          <w:b w:val="0"/>
          <w:bCs w:val="0"/>
          <w:color w:val="000000"/>
          <w:sz w:val="28"/>
        </w:rPr>
        <w:t>费含税价为人民币</w:t>
      </w:r>
      <w:r>
        <w:rPr>
          <w:rFonts w:hint="eastAsia" w:ascii="仿宋" w:hAnsi="仿宋" w:eastAsia="仿宋"/>
          <w:b w:val="0"/>
          <w:bCs w:val="0"/>
          <w:color w:val="000000"/>
          <w:sz w:val="28"/>
          <w:u w:val="single"/>
        </w:rPr>
        <w:t xml:space="preserve">  </w:t>
      </w:r>
      <w:r>
        <w:rPr>
          <w:rFonts w:hint="eastAsia" w:ascii="仿宋" w:hAnsi="仿宋" w:eastAsia="仿宋"/>
          <w:b w:val="0"/>
          <w:bCs w:val="0"/>
          <w:color w:val="000000"/>
          <w:sz w:val="28"/>
          <w:u w:val="single"/>
          <w:lang w:val="en-US" w:eastAsia="zh-CN"/>
        </w:rPr>
        <w:t xml:space="preserve">      </w:t>
      </w:r>
      <w:r>
        <w:rPr>
          <w:rFonts w:hint="eastAsia" w:ascii="仿宋" w:hAnsi="仿宋" w:eastAsia="仿宋"/>
          <w:b w:val="0"/>
          <w:bCs w:val="0"/>
          <w:color w:val="000000"/>
          <w:sz w:val="28"/>
          <w:u w:val="single"/>
        </w:rPr>
        <w:t xml:space="preserve">  </w:t>
      </w:r>
      <w:r>
        <w:rPr>
          <w:rFonts w:hint="eastAsia" w:ascii="仿宋" w:hAnsi="仿宋" w:eastAsia="仿宋"/>
          <w:b w:val="0"/>
          <w:bCs w:val="0"/>
          <w:color w:val="000000"/>
          <w:sz w:val="28"/>
          <w:u w:val="none"/>
          <w:lang w:val="en-US" w:eastAsia="zh-CN"/>
        </w:rPr>
        <w:t>元</w:t>
      </w:r>
      <w:r>
        <w:rPr>
          <w:rFonts w:hint="eastAsia" w:ascii="仿宋" w:hAnsi="仿宋" w:eastAsia="仿宋"/>
          <w:b w:val="0"/>
          <w:bCs w:val="0"/>
          <w:color w:val="000000"/>
          <w:sz w:val="28"/>
        </w:rPr>
        <w:t>（</w:t>
      </w:r>
      <w:r>
        <w:rPr>
          <w:rFonts w:hint="eastAsia" w:ascii="仿宋" w:hAnsi="仿宋" w:eastAsia="仿宋"/>
          <w:b w:val="0"/>
          <w:bCs w:val="0"/>
          <w:color w:val="000000"/>
          <w:sz w:val="28"/>
          <w:lang w:val="en-US" w:eastAsia="zh-CN"/>
        </w:rPr>
        <w:t>大写：</w:t>
      </w:r>
      <w:r>
        <w:rPr>
          <w:rFonts w:hint="eastAsia" w:ascii="仿宋" w:hAnsi="仿宋" w:eastAsia="仿宋"/>
          <w:b w:val="0"/>
          <w:bCs w:val="0"/>
          <w:color w:val="000000"/>
          <w:sz w:val="28"/>
          <w:u w:val="single"/>
          <w:lang w:val="en-US" w:eastAsia="zh-CN"/>
        </w:rPr>
        <w:t xml:space="preserve">            </w:t>
      </w:r>
      <w:r>
        <w:rPr>
          <w:rFonts w:hint="eastAsia" w:ascii="仿宋" w:hAnsi="仿宋" w:eastAsia="仿宋"/>
          <w:b w:val="0"/>
          <w:bCs w:val="0"/>
          <w:color w:val="000000"/>
          <w:sz w:val="28"/>
        </w:rPr>
        <w:t>），不含税金额为</w:t>
      </w:r>
      <w:r>
        <w:rPr>
          <w:rFonts w:hint="eastAsia" w:ascii="仿宋" w:hAnsi="仿宋" w:eastAsia="仿宋"/>
          <w:b w:val="0"/>
          <w:bCs w:val="0"/>
          <w:color w:val="000000"/>
          <w:sz w:val="28"/>
          <w:u w:val="single"/>
        </w:rPr>
        <w:t xml:space="preserve">         </w:t>
      </w:r>
      <w:r>
        <w:rPr>
          <w:rFonts w:hint="eastAsia" w:ascii="仿宋" w:hAnsi="仿宋" w:eastAsia="仿宋"/>
          <w:b w:val="0"/>
          <w:bCs w:val="0"/>
          <w:color w:val="000000"/>
          <w:sz w:val="28"/>
          <w:u w:val="none"/>
          <w:lang w:val="en-US" w:eastAsia="zh-CN"/>
        </w:rPr>
        <w:t>元</w:t>
      </w:r>
      <w:r>
        <w:rPr>
          <w:rFonts w:hint="eastAsia" w:ascii="仿宋" w:hAnsi="仿宋" w:eastAsia="仿宋"/>
          <w:b w:val="0"/>
          <w:bCs w:val="0"/>
          <w:color w:val="000000"/>
          <w:sz w:val="28"/>
          <w:u w:val="none"/>
        </w:rPr>
        <w:t>（</w:t>
      </w:r>
      <w:r>
        <w:rPr>
          <w:rFonts w:hint="eastAsia" w:ascii="仿宋" w:hAnsi="仿宋" w:eastAsia="仿宋"/>
          <w:b w:val="0"/>
          <w:bCs w:val="0"/>
          <w:color w:val="000000"/>
          <w:sz w:val="28"/>
          <w:lang w:val="en-US" w:eastAsia="zh-CN"/>
        </w:rPr>
        <w:t>大写：</w:t>
      </w:r>
      <w:r>
        <w:rPr>
          <w:rFonts w:hint="eastAsia" w:ascii="仿宋" w:hAnsi="仿宋" w:eastAsia="仿宋"/>
          <w:b w:val="0"/>
          <w:bCs w:val="0"/>
          <w:color w:val="000000"/>
          <w:sz w:val="28"/>
          <w:u w:val="single"/>
          <w:lang w:val="en-US" w:eastAsia="zh-CN"/>
        </w:rPr>
        <w:t xml:space="preserve">            </w:t>
      </w:r>
      <w:r>
        <w:rPr>
          <w:rFonts w:hint="eastAsia" w:ascii="仿宋" w:hAnsi="仿宋" w:eastAsia="仿宋"/>
          <w:b w:val="0"/>
          <w:bCs w:val="0"/>
          <w:color w:val="000000"/>
          <w:sz w:val="28"/>
          <w:u w:val="none"/>
        </w:rPr>
        <w:t>）</w:t>
      </w:r>
      <w:r>
        <w:rPr>
          <w:rFonts w:hint="eastAsia" w:ascii="仿宋" w:hAnsi="仿宋" w:eastAsia="仿宋"/>
          <w:b w:val="0"/>
          <w:bCs w:val="0"/>
          <w:color w:val="000000"/>
          <w:sz w:val="28"/>
        </w:rPr>
        <w:t>，税率为</w:t>
      </w:r>
      <w:r>
        <w:rPr>
          <w:rFonts w:hint="eastAsia" w:ascii="仿宋" w:hAnsi="仿宋" w:eastAsia="仿宋"/>
          <w:b w:val="0"/>
          <w:bCs w:val="0"/>
          <w:color w:val="000000"/>
          <w:sz w:val="28"/>
          <w:u w:val="single"/>
          <w:lang w:val="en-US" w:eastAsia="zh-CN"/>
        </w:rPr>
        <w:t xml:space="preserve">  </w:t>
      </w:r>
      <w:r>
        <w:rPr>
          <w:rFonts w:hint="eastAsia" w:ascii="仿宋" w:hAnsi="仿宋" w:eastAsia="仿宋"/>
          <w:b w:val="0"/>
          <w:bCs w:val="0"/>
          <w:color w:val="000000"/>
          <w:sz w:val="28"/>
        </w:rPr>
        <w:t>%，税金为</w:t>
      </w:r>
      <w:r>
        <w:rPr>
          <w:rFonts w:hint="eastAsia" w:ascii="仿宋" w:hAnsi="仿宋" w:eastAsia="仿宋"/>
          <w:b w:val="0"/>
          <w:bCs w:val="0"/>
          <w:color w:val="000000"/>
          <w:sz w:val="28"/>
          <w:u w:val="single"/>
        </w:rPr>
        <w:t xml:space="preserve">     （</w:t>
      </w:r>
      <w:r>
        <w:rPr>
          <w:rFonts w:hint="eastAsia" w:ascii="仿宋" w:hAnsi="仿宋" w:eastAsia="仿宋"/>
          <w:b w:val="0"/>
          <w:bCs w:val="0"/>
          <w:color w:val="000000"/>
          <w:sz w:val="28"/>
          <w:lang w:val="en-US" w:eastAsia="zh-CN"/>
        </w:rPr>
        <w:t>大写：</w:t>
      </w:r>
      <w:r>
        <w:rPr>
          <w:rFonts w:hint="eastAsia" w:ascii="仿宋" w:hAnsi="仿宋" w:eastAsia="仿宋"/>
          <w:b w:val="0"/>
          <w:bCs w:val="0"/>
          <w:color w:val="000000"/>
          <w:sz w:val="28"/>
          <w:u w:val="single"/>
          <w:lang w:val="en-US" w:eastAsia="zh-CN"/>
        </w:rPr>
        <w:t xml:space="preserve">          </w:t>
      </w:r>
      <w:r>
        <w:rPr>
          <w:rFonts w:hint="eastAsia" w:ascii="仿宋" w:hAnsi="仿宋" w:eastAsia="仿宋"/>
          <w:b w:val="0"/>
          <w:bCs w:val="0"/>
          <w:color w:val="000000"/>
          <w:sz w:val="28"/>
          <w:u w:val="none"/>
        </w:rPr>
        <w:t>），具体分项如下：</w:t>
      </w:r>
    </w:p>
    <w:p w14:paraId="3B01E06D">
      <w:pPr>
        <w:spacing w:line="600" w:lineRule="exact"/>
        <w:ind w:firstLine="560" w:firstLineChars="200"/>
        <w:rPr>
          <w:rFonts w:hint="eastAsia" w:ascii="仿宋" w:hAnsi="仿宋" w:eastAsia="仿宋"/>
          <w:b/>
          <w:sz w:val="28"/>
        </w:rPr>
      </w:pPr>
      <w:r>
        <w:rPr>
          <w:rFonts w:hint="eastAsia" w:ascii="仿宋" w:hAnsi="仿宋" w:eastAsia="仿宋"/>
          <w:sz w:val="28"/>
        </w:rPr>
        <w:t>（二）本合同费用支付方式：</w:t>
      </w:r>
    </w:p>
    <w:p w14:paraId="37CCB065">
      <w:pPr>
        <w:spacing w:line="600" w:lineRule="exact"/>
        <w:ind w:firstLine="560" w:firstLineChars="200"/>
        <w:rPr>
          <w:rFonts w:hint="eastAsia" w:ascii="仿宋" w:hAnsi="仿宋" w:eastAsia="仿宋"/>
          <w:sz w:val="28"/>
        </w:rPr>
      </w:pPr>
      <w:r>
        <w:rPr>
          <w:rFonts w:hint="eastAsia" w:ascii="仿宋" w:hAnsi="仿宋" w:eastAsia="仿宋"/>
          <w:sz w:val="28"/>
        </w:rPr>
        <w:t>1、合同签订后,乙方完成竣</w:t>
      </w:r>
      <w:r>
        <w:rPr>
          <w:rFonts w:hint="eastAsia" w:ascii="仿宋" w:hAnsi="仿宋" w:eastAsia="仿宋"/>
          <w:sz w:val="28"/>
          <w:lang w:eastAsia="zh-CN"/>
        </w:rPr>
        <w:t>（</w:t>
      </w:r>
      <w:r>
        <w:rPr>
          <w:rFonts w:hint="eastAsia" w:ascii="仿宋" w:hAnsi="仿宋" w:eastAsia="仿宋"/>
          <w:sz w:val="28"/>
          <w:lang w:val="en-US" w:eastAsia="zh-CN"/>
        </w:rPr>
        <w:t>交</w:t>
      </w:r>
      <w:r>
        <w:rPr>
          <w:rFonts w:hint="eastAsia" w:ascii="仿宋" w:hAnsi="仿宋" w:eastAsia="仿宋"/>
          <w:sz w:val="28"/>
          <w:lang w:eastAsia="zh-CN"/>
        </w:rPr>
        <w:t>）</w:t>
      </w:r>
      <w:r>
        <w:rPr>
          <w:rFonts w:hint="eastAsia" w:ascii="仿宋" w:hAnsi="仿宋" w:eastAsia="仿宋"/>
          <w:sz w:val="28"/>
        </w:rPr>
        <w:t>工验收现场试验检测工作，向甲方提供纸质竣</w:t>
      </w:r>
      <w:r>
        <w:rPr>
          <w:rFonts w:hint="eastAsia" w:ascii="仿宋" w:hAnsi="仿宋" w:eastAsia="仿宋"/>
          <w:sz w:val="28"/>
          <w:lang w:eastAsia="zh-CN"/>
        </w:rPr>
        <w:t>（</w:t>
      </w:r>
      <w:r>
        <w:rPr>
          <w:rFonts w:hint="eastAsia" w:ascii="仿宋" w:hAnsi="仿宋" w:eastAsia="仿宋"/>
          <w:sz w:val="28"/>
          <w:lang w:val="en-US" w:eastAsia="zh-CN"/>
        </w:rPr>
        <w:t>交</w:t>
      </w:r>
      <w:r>
        <w:rPr>
          <w:rFonts w:hint="eastAsia" w:ascii="仿宋" w:hAnsi="仿宋" w:eastAsia="仿宋"/>
          <w:sz w:val="28"/>
          <w:lang w:eastAsia="zh-CN"/>
        </w:rPr>
        <w:t>）</w:t>
      </w:r>
      <w:r>
        <w:rPr>
          <w:rFonts w:hint="eastAsia" w:ascii="仿宋" w:hAnsi="仿宋" w:eastAsia="仿宋"/>
          <w:sz w:val="28"/>
        </w:rPr>
        <w:t>工验收试验检测报告后，甲方将竣</w:t>
      </w:r>
      <w:r>
        <w:rPr>
          <w:rFonts w:hint="eastAsia" w:ascii="仿宋" w:hAnsi="仿宋" w:eastAsia="仿宋"/>
          <w:sz w:val="28"/>
          <w:lang w:eastAsia="zh-CN"/>
        </w:rPr>
        <w:t>（</w:t>
      </w:r>
      <w:r>
        <w:rPr>
          <w:rFonts w:hint="eastAsia" w:ascii="仿宋" w:hAnsi="仿宋" w:eastAsia="仿宋"/>
          <w:sz w:val="28"/>
          <w:lang w:val="en-US" w:eastAsia="zh-CN"/>
        </w:rPr>
        <w:t>交</w:t>
      </w:r>
      <w:r>
        <w:rPr>
          <w:rFonts w:hint="eastAsia" w:ascii="仿宋" w:hAnsi="仿宋" w:eastAsia="仿宋"/>
          <w:sz w:val="28"/>
          <w:lang w:eastAsia="zh-CN"/>
        </w:rPr>
        <w:t>）</w:t>
      </w:r>
      <w:r>
        <w:rPr>
          <w:rFonts w:hint="eastAsia" w:ascii="仿宋" w:hAnsi="仿宋" w:eastAsia="仿宋"/>
          <w:sz w:val="28"/>
        </w:rPr>
        <w:t>工验收检测费一次性支付给乙方（付款前乙方需提供</w:t>
      </w:r>
      <w:r>
        <w:rPr>
          <w:rFonts w:hint="eastAsia" w:ascii="仿宋" w:hAnsi="仿宋" w:eastAsia="仿宋"/>
          <w:sz w:val="28"/>
          <w:lang w:val="en-US" w:eastAsia="zh-CN"/>
        </w:rPr>
        <w:t>合法合规的</w:t>
      </w:r>
      <w:r>
        <w:rPr>
          <w:rFonts w:hint="eastAsia" w:ascii="仿宋" w:hAnsi="仿宋" w:eastAsia="仿宋"/>
          <w:sz w:val="28"/>
        </w:rPr>
        <w:t>全额增值税普通发票）。</w:t>
      </w:r>
    </w:p>
    <w:p w14:paraId="3C7C9958">
      <w:pPr>
        <w:spacing w:line="600" w:lineRule="exact"/>
        <w:ind w:firstLine="560" w:firstLineChars="200"/>
        <w:rPr>
          <w:rFonts w:hint="eastAsia" w:ascii="仿宋" w:hAnsi="仿宋" w:eastAsia="仿宋" w:cs="仿宋"/>
          <w:color w:val="000000"/>
          <w:sz w:val="28"/>
          <w:szCs w:val="28"/>
          <w:u w:val="none"/>
          <w:lang w:val="en-US" w:eastAsia="zh-CN"/>
        </w:rPr>
      </w:pPr>
      <w:r>
        <w:rPr>
          <w:rFonts w:hint="eastAsia" w:ascii="仿宋" w:hAnsi="仿宋" w:eastAsia="仿宋"/>
          <w:sz w:val="28"/>
          <w:lang w:val="en-US" w:eastAsia="zh-CN"/>
        </w:rPr>
        <w:t>2、</w:t>
      </w:r>
      <w:r>
        <w:rPr>
          <w:rFonts w:hint="eastAsia" w:ascii="仿宋" w:hAnsi="仿宋" w:eastAsia="仿宋"/>
          <w:color w:val="auto"/>
          <w:sz w:val="28"/>
          <w:u w:val="none"/>
          <w:lang w:val="en-US" w:eastAsia="zh-CN"/>
        </w:rPr>
        <w:t>招标文件中提供的工程清单数量仅供检测单位投标报价参考，不作为最终结算依据，以实际发生数量为准，当实际发生费用低于合同额时，按实际检测数量进行结算，当实际发生费用高于合同额时，以不超合同总额为原则进行结算。</w:t>
      </w:r>
    </w:p>
    <w:p w14:paraId="0A81EC39">
      <w:pPr>
        <w:spacing w:line="600" w:lineRule="exact"/>
        <w:ind w:firstLine="560" w:firstLineChars="200"/>
        <w:rPr>
          <w:rFonts w:hint="eastAsia" w:ascii="仿宋" w:hAnsi="仿宋" w:eastAsia="仿宋"/>
          <w:b/>
          <w:sz w:val="28"/>
        </w:rPr>
      </w:pPr>
      <w:r>
        <w:rPr>
          <w:rFonts w:hint="eastAsia" w:ascii="仿宋" w:hAnsi="仿宋" w:eastAsia="仿宋"/>
          <w:sz w:val="28"/>
          <w:lang w:val="en-US" w:eastAsia="zh-CN"/>
        </w:rPr>
        <w:t>3、</w:t>
      </w:r>
      <w:r>
        <w:rPr>
          <w:rFonts w:hint="eastAsia" w:ascii="仿宋" w:hAnsi="仿宋" w:eastAsia="仿宋"/>
          <w:sz w:val="28"/>
        </w:rPr>
        <w:t>检测费用直接汇入以下帐户：</w:t>
      </w:r>
    </w:p>
    <w:p w14:paraId="29B7978D">
      <w:pPr>
        <w:snapToGrid w:val="0"/>
        <w:spacing w:line="600" w:lineRule="exact"/>
        <w:ind w:firstLine="560" w:firstLineChars="200"/>
        <w:jc w:val="left"/>
        <w:rPr>
          <w:rFonts w:hint="eastAsia" w:ascii="仿宋" w:hAnsi="仿宋" w:eastAsia="仿宋"/>
          <w:sz w:val="28"/>
        </w:rPr>
      </w:pPr>
      <w:r>
        <w:rPr>
          <w:rFonts w:hint="eastAsia" w:ascii="仿宋" w:hAnsi="仿宋" w:eastAsia="仿宋"/>
          <w:sz w:val="28"/>
        </w:rPr>
        <w:t xml:space="preserve">   单位名称： </w:t>
      </w:r>
    </w:p>
    <w:p w14:paraId="5928A2F7">
      <w:pPr>
        <w:snapToGrid w:val="0"/>
        <w:spacing w:line="600" w:lineRule="exact"/>
        <w:ind w:firstLine="560" w:firstLineChars="200"/>
        <w:jc w:val="left"/>
        <w:rPr>
          <w:rFonts w:hint="eastAsia" w:ascii="仿宋" w:hAnsi="仿宋" w:eastAsia="仿宋"/>
          <w:sz w:val="28"/>
        </w:rPr>
      </w:pPr>
      <w:r>
        <w:rPr>
          <w:rFonts w:hint="eastAsia" w:ascii="仿宋" w:hAnsi="仿宋" w:eastAsia="仿宋"/>
          <w:sz w:val="28"/>
        </w:rPr>
        <w:t xml:space="preserve">   开户银行： </w:t>
      </w:r>
    </w:p>
    <w:p w14:paraId="4AA96593">
      <w:pPr>
        <w:snapToGrid w:val="0"/>
        <w:spacing w:line="600" w:lineRule="exact"/>
        <w:ind w:firstLine="560" w:firstLineChars="200"/>
        <w:jc w:val="left"/>
        <w:rPr>
          <w:rFonts w:hint="eastAsia" w:ascii="仿宋" w:hAnsi="仿宋" w:eastAsia="仿宋"/>
          <w:sz w:val="28"/>
        </w:rPr>
      </w:pPr>
      <w:r>
        <w:rPr>
          <w:rFonts w:hint="eastAsia" w:ascii="仿宋" w:hAnsi="仿宋" w:eastAsia="仿宋"/>
          <w:sz w:val="28"/>
        </w:rPr>
        <w:t xml:space="preserve">   帐    号：</w:t>
      </w:r>
    </w:p>
    <w:p w14:paraId="483FB20F">
      <w:pPr>
        <w:ind w:firstLine="627" w:firstLineChars="223"/>
        <w:rPr>
          <w:rFonts w:hint="eastAsia" w:ascii="仿宋" w:hAnsi="仿宋" w:eastAsia="仿宋"/>
          <w:b/>
          <w:sz w:val="28"/>
        </w:rPr>
      </w:pPr>
      <w:r>
        <w:rPr>
          <w:rFonts w:hint="eastAsia" w:ascii="仿宋" w:hAnsi="仿宋" w:eastAsia="仿宋"/>
          <w:b/>
          <w:sz w:val="28"/>
        </w:rPr>
        <w:t>六、违约金或者损失赔偿额的计算</w:t>
      </w:r>
    </w:p>
    <w:p w14:paraId="3690FB4D">
      <w:pPr>
        <w:snapToGrid w:val="0"/>
        <w:ind w:firstLine="560" w:firstLineChars="200"/>
        <w:jc w:val="left"/>
        <w:rPr>
          <w:rFonts w:hint="eastAsia" w:ascii="仿宋" w:hAnsi="仿宋" w:eastAsia="仿宋"/>
          <w:sz w:val="28"/>
        </w:rPr>
      </w:pPr>
      <w:r>
        <w:rPr>
          <w:rFonts w:hint="eastAsia" w:ascii="仿宋" w:hAnsi="仿宋" w:eastAsia="仿宋"/>
          <w:sz w:val="28"/>
        </w:rPr>
        <w:t>违反本合同约定，违约方应当按照《中华人民共和国民法典》有关条款的规定承担违约责任。</w:t>
      </w:r>
    </w:p>
    <w:p w14:paraId="2C503F51">
      <w:pPr>
        <w:snapToGrid w:val="0"/>
        <w:ind w:firstLine="560" w:firstLineChars="200"/>
        <w:jc w:val="left"/>
        <w:rPr>
          <w:rFonts w:hint="eastAsia" w:ascii="仿宋" w:hAnsi="仿宋" w:eastAsia="仿宋"/>
          <w:sz w:val="28"/>
          <w:highlight w:val="yellow"/>
        </w:rPr>
      </w:pPr>
      <w:r>
        <w:rPr>
          <w:rFonts w:hint="eastAsia" w:ascii="仿宋" w:hAnsi="仿宋" w:eastAsia="仿宋"/>
          <w:sz w:val="28"/>
        </w:rPr>
        <w:t>(一）甲方按时提供真实、准确、齐全的工艺技术或（和）建筑造型、项目基础资料；</w:t>
      </w:r>
    </w:p>
    <w:p w14:paraId="2E3BCDDA">
      <w:pPr>
        <w:snapToGrid w:val="0"/>
        <w:ind w:firstLine="560" w:firstLineChars="200"/>
        <w:jc w:val="left"/>
        <w:rPr>
          <w:rFonts w:hint="eastAsia" w:ascii="仿宋" w:hAnsi="仿宋" w:eastAsia="仿宋"/>
          <w:color w:val="auto"/>
          <w:sz w:val="28"/>
        </w:rPr>
      </w:pPr>
      <w:r>
        <w:rPr>
          <w:rFonts w:hint="eastAsia" w:ascii="仿宋" w:hAnsi="仿宋" w:eastAsia="仿宋"/>
          <w:color w:val="auto"/>
          <w:sz w:val="28"/>
        </w:rPr>
        <w:t>（二）因乙方原因，乙方未按合同约定及时进行检测或抽检数量未达</w:t>
      </w:r>
      <w:r>
        <w:rPr>
          <w:rFonts w:hint="eastAsia" w:eastAsia="仿宋_GB2312" w:cs="仿宋_GB2312"/>
          <w:color w:val="auto"/>
          <w:sz w:val="28"/>
          <w:szCs w:val="28"/>
        </w:rPr>
        <w:t>合</w:t>
      </w:r>
      <w:r>
        <w:rPr>
          <w:rFonts w:hint="eastAsia" w:ascii="仿宋" w:hAnsi="仿宋" w:eastAsia="仿宋"/>
          <w:color w:val="auto"/>
          <w:sz w:val="28"/>
        </w:rPr>
        <w:t>同约定数量，造成甲方工期延误，甲方有权单方解除合同，同时乙方负责承担由此造成的经济损失，并承担合同总额的</w:t>
      </w:r>
      <w:r>
        <w:rPr>
          <w:rFonts w:hint="eastAsia" w:ascii="仿宋" w:hAnsi="仿宋" w:eastAsia="仿宋"/>
          <w:color w:val="auto"/>
          <w:sz w:val="28"/>
          <w:u w:val="single"/>
        </w:rPr>
        <w:t>10%</w:t>
      </w:r>
      <w:r>
        <w:rPr>
          <w:rFonts w:hint="eastAsia" w:ascii="仿宋" w:hAnsi="仿宋" w:eastAsia="仿宋"/>
          <w:color w:val="auto"/>
          <w:sz w:val="28"/>
        </w:rPr>
        <w:t>的违约金。</w:t>
      </w:r>
    </w:p>
    <w:p w14:paraId="08948A01">
      <w:pPr>
        <w:snapToGrid w:val="0"/>
        <w:ind w:firstLine="560" w:firstLineChars="200"/>
        <w:jc w:val="left"/>
        <w:rPr>
          <w:rFonts w:hint="eastAsia" w:ascii="仿宋" w:hAnsi="仿宋" w:eastAsia="仿宋"/>
          <w:color w:val="auto"/>
          <w:sz w:val="28"/>
        </w:rPr>
      </w:pPr>
      <w:r>
        <w:rPr>
          <w:rFonts w:hint="eastAsia" w:ascii="仿宋" w:hAnsi="仿宋" w:eastAsia="仿宋"/>
          <w:color w:val="auto"/>
          <w:sz w:val="28"/>
        </w:rPr>
        <w:t>（三）乙方未按合同约定出具检测报告，造成甲方工期延误，甲方有权单方解除合同，乙方负责承担由此造成的经济损失，并承担合同总额的</w:t>
      </w:r>
      <w:r>
        <w:rPr>
          <w:rFonts w:hint="eastAsia" w:ascii="仿宋" w:hAnsi="仿宋" w:eastAsia="仿宋"/>
          <w:color w:val="auto"/>
          <w:sz w:val="28"/>
          <w:u w:val="single"/>
        </w:rPr>
        <w:t>10%</w:t>
      </w:r>
      <w:r>
        <w:rPr>
          <w:rFonts w:hint="eastAsia" w:ascii="仿宋" w:hAnsi="仿宋" w:eastAsia="仿宋"/>
          <w:color w:val="auto"/>
          <w:sz w:val="28"/>
        </w:rPr>
        <w:t>的违约金。</w:t>
      </w:r>
    </w:p>
    <w:p w14:paraId="4BBD9294">
      <w:pPr>
        <w:snapToGrid w:val="0"/>
        <w:ind w:firstLine="560" w:firstLineChars="200"/>
        <w:jc w:val="left"/>
        <w:rPr>
          <w:rFonts w:hint="eastAsia" w:ascii="仿宋" w:hAnsi="仿宋" w:eastAsia="仿宋"/>
          <w:color w:val="auto"/>
          <w:sz w:val="28"/>
        </w:rPr>
      </w:pPr>
      <w:r>
        <w:rPr>
          <w:rFonts w:hint="eastAsia" w:ascii="仿宋" w:hAnsi="仿宋" w:eastAsia="仿宋"/>
          <w:color w:val="auto"/>
          <w:sz w:val="28"/>
        </w:rPr>
        <w:t>（四）乙方在检测过程中弄虚作假、伪造数据，甲方有权终止合同，未支付的费用不再支付，已支付的费用乙方须</w:t>
      </w:r>
      <w:r>
        <w:rPr>
          <w:rFonts w:hint="eastAsia" w:ascii="仿宋" w:hAnsi="仿宋" w:eastAsia="仿宋"/>
          <w:color w:val="auto"/>
          <w:sz w:val="28"/>
          <w:lang w:val="en-US" w:eastAsia="zh-CN"/>
        </w:rPr>
        <w:t>全部</w:t>
      </w:r>
      <w:r>
        <w:rPr>
          <w:rFonts w:hint="eastAsia" w:ascii="仿宋" w:hAnsi="仿宋" w:eastAsia="仿宋"/>
          <w:color w:val="auto"/>
          <w:sz w:val="28"/>
        </w:rPr>
        <w:t>退还，并</w:t>
      </w:r>
      <w:r>
        <w:rPr>
          <w:rFonts w:hint="eastAsia" w:ascii="仿宋" w:hAnsi="仿宋" w:eastAsia="仿宋"/>
          <w:color w:val="auto"/>
          <w:sz w:val="28"/>
          <w:lang w:val="en-US" w:eastAsia="zh-CN"/>
        </w:rPr>
        <w:t>支付</w:t>
      </w:r>
      <w:r>
        <w:rPr>
          <w:rFonts w:hint="eastAsia" w:ascii="仿宋" w:hAnsi="仿宋" w:eastAsia="仿宋"/>
          <w:color w:val="auto"/>
          <w:sz w:val="28"/>
        </w:rPr>
        <w:t>合同总金额的</w:t>
      </w:r>
      <w:r>
        <w:rPr>
          <w:rFonts w:hint="eastAsia" w:ascii="仿宋" w:hAnsi="仿宋" w:eastAsia="仿宋"/>
          <w:color w:val="auto"/>
          <w:sz w:val="28"/>
          <w:u w:val="single"/>
        </w:rPr>
        <w:t>20%</w:t>
      </w:r>
      <w:r>
        <w:rPr>
          <w:rFonts w:hint="eastAsia" w:ascii="仿宋" w:hAnsi="仿宋" w:eastAsia="仿宋"/>
          <w:color w:val="auto"/>
          <w:sz w:val="28"/>
        </w:rPr>
        <w:t>作为罚金。</w:t>
      </w:r>
    </w:p>
    <w:p w14:paraId="7852F3AF">
      <w:pPr>
        <w:snapToGrid w:val="0"/>
        <w:ind w:firstLine="560" w:firstLineChars="200"/>
        <w:jc w:val="left"/>
        <w:rPr>
          <w:rFonts w:hint="eastAsia" w:ascii="仿宋" w:hAnsi="仿宋" w:eastAsia="仿宋"/>
          <w:b/>
          <w:sz w:val="28"/>
        </w:rPr>
      </w:pPr>
      <w:r>
        <w:rPr>
          <w:rFonts w:hint="eastAsia" w:ascii="仿宋" w:hAnsi="仿宋" w:eastAsia="仿宋"/>
          <w:color w:val="auto"/>
          <w:sz w:val="28"/>
        </w:rPr>
        <w:t>（五）乙方出具的质量检测报告将作为甲方进行工程质量验收的相关依据。因乙方检测技术缺陷、瑕疵或报告内容失</w:t>
      </w:r>
      <w:r>
        <w:rPr>
          <w:rFonts w:hint="eastAsia" w:ascii="仿宋" w:hAnsi="仿宋" w:eastAsia="仿宋"/>
          <w:sz w:val="28"/>
        </w:rPr>
        <w:t>实给甲方造成损失的，</w:t>
      </w:r>
      <w:r>
        <w:rPr>
          <w:rFonts w:hint="eastAsia" w:ascii="仿宋" w:hAnsi="仿宋" w:eastAsia="仿宋"/>
          <w:color w:val="auto"/>
          <w:sz w:val="28"/>
        </w:rPr>
        <w:t>乙方应当承担赔偿责任。</w:t>
      </w:r>
    </w:p>
    <w:p w14:paraId="354F0B20">
      <w:pPr>
        <w:ind w:firstLine="562"/>
        <w:rPr>
          <w:rFonts w:ascii="仿宋" w:hAnsi="仿宋" w:eastAsia="仿宋"/>
          <w:b/>
          <w:sz w:val="28"/>
        </w:rPr>
      </w:pPr>
      <w:r>
        <w:rPr>
          <w:rFonts w:hint="eastAsia" w:ascii="仿宋" w:hAnsi="仿宋" w:eastAsia="仿宋"/>
          <w:b/>
          <w:sz w:val="28"/>
        </w:rPr>
        <w:t>七、通知及送达</w:t>
      </w:r>
    </w:p>
    <w:p w14:paraId="72CBAADF">
      <w:pPr>
        <w:ind w:firstLine="562"/>
        <w:rPr>
          <w:rFonts w:hint="eastAsia" w:ascii="仿宋" w:hAnsi="仿宋" w:eastAsia="仿宋"/>
          <w:bCs/>
          <w:sz w:val="28"/>
        </w:rPr>
      </w:pPr>
      <w:r>
        <w:rPr>
          <w:rFonts w:hint="eastAsia" w:ascii="仿宋" w:hAnsi="仿宋" w:eastAsia="仿宋"/>
          <w:bCs/>
          <w:sz w:val="28"/>
        </w:rPr>
        <w:t>双方就本合同涉及各类通知、协议等文件以及就合同发生纠纷时相关文件和法律文书送达时的送达地址及法律后果作如下约定：</w:t>
      </w:r>
    </w:p>
    <w:p w14:paraId="17260920">
      <w:pPr>
        <w:ind w:firstLine="560" w:firstLineChars="200"/>
        <w:rPr>
          <w:rFonts w:hint="eastAsia"/>
        </w:rPr>
      </w:pPr>
      <w:r>
        <w:rPr>
          <w:rFonts w:hint="eastAsia" w:ascii="仿宋" w:hAnsi="仿宋" w:eastAsia="仿宋"/>
          <w:bCs/>
          <w:sz w:val="28"/>
        </w:rPr>
        <w:t>1.双方确认其有效的送达地址、联系人、联系电话以合同签署部分列明为准。送达地址、联系人、联系电话如下：</w:t>
      </w:r>
    </w:p>
    <w:p w14:paraId="096D0864">
      <w:pPr>
        <w:ind w:firstLine="562"/>
        <w:rPr>
          <w:rFonts w:ascii="仿宋" w:hAnsi="仿宋" w:eastAsia="仿宋"/>
          <w:bCs/>
          <w:sz w:val="28"/>
        </w:rPr>
      </w:pPr>
      <w:r>
        <w:rPr>
          <w:rFonts w:hint="eastAsia" w:ascii="仿宋" w:hAnsi="仿宋" w:eastAsia="仿宋"/>
          <w:bCs/>
          <w:sz w:val="28"/>
        </w:rPr>
        <w:t>甲方送达地址：   ；</w:t>
      </w:r>
    </w:p>
    <w:p w14:paraId="05F03CA2">
      <w:pPr>
        <w:ind w:firstLine="562"/>
        <w:rPr>
          <w:rFonts w:hint="eastAsia" w:ascii="仿宋" w:hAnsi="仿宋" w:eastAsia="仿宋"/>
          <w:bCs/>
          <w:sz w:val="28"/>
        </w:rPr>
      </w:pPr>
      <w:r>
        <w:rPr>
          <w:rFonts w:hint="eastAsia" w:ascii="仿宋" w:hAnsi="仿宋" w:eastAsia="仿宋"/>
          <w:bCs/>
          <w:sz w:val="28"/>
        </w:rPr>
        <w:t>甲方联系人：      联系方式：   ；</w:t>
      </w:r>
    </w:p>
    <w:p w14:paraId="3C490B8F">
      <w:pPr>
        <w:ind w:firstLine="562"/>
        <w:rPr>
          <w:rFonts w:hint="eastAsia" w:ascii="仿宋" w:hAnsi="仿宋" w:eastAsia="仿宋"/>
          <w:bCs/>
          <w:sz w:val="28"/>
        </w:rPr>
      </w:pPr>
      <w:r>
        <w:rPr>
          <w:rFonts w:hint="eastAsia" w:ascii="仿宋" w:hAnsi="仿宋" w:eastAsia="仿宋"/>
          <w:bCs/>
          <w:sz w:val="28"/>
        </w:rPr>
        <w:t xml:space="preserve">乙方送达地址：   </w:t>
      </w:r>
    </w:p>
    <w:p w14:paraId="05FF4B9A">
      <w:pPr>
        <w:ind w:firstLine="562"/>
        <w:rPr>
          <w:rFonts w:hint="eastAsia" w:ascii="仿宋" w:hAnsi="仿宋" w:eastAsia="仿宋"/>
          <w:bCs/>
          <w:sz w:val="28"/>
        </w:rPr>
      </w:pPr>
      <w:r>
        <w:rPr>
          <w:rFonts w:hint="eastAsia" w:ascii="仿宋" w:hAnsi="仿宋" w:eastAsia="仿宋"/>
          <w:bCs/>
          <w:sz w:val="28"/>
        </w:rPr>
        <w:t xml:space="preserve">乙方联系人：       联系方式：  </w:t>
      </w:r>
    </w:p>
    <w:p w14:paraId="2EFEB802">
      <w:pPr>
        <w:ind w:firstLine="562"/>
        <w:rPr>
          <w:rFonts w:hint="eastAsia" w:ascii="仿宋" w:hAnsi="仿宋" w:eastAsia="仿宋"/>
          <w:bCs/>
          <w:sz w:val="28"/>
        </w:rPr>
      </w:pPr>
      <w:r>
        <w:rPr>
          <w:rFonts w:hint="eastAsia" w:ascii="仿宋" w:hAnsi="仿宋" w:eastAsia="仿宋"/>
          <w:bCs/>
          <w:sz w:val="28"/>
        </w:rPr>
        <w:t>2.上述送达地址适用范围包括双方非诉时各类通知、协议等文件以及就合同发生纠纷时相关文件和法律文书的送达，同时包括在争议进入仲裁/诉讼程序和执行程序中的送达。</w:t>
      </w:r>
    </w:p>
    <w:p w14:paraId="1EBD03D7">
      <w:pPr>
        <w:ind w:firstLine="562"/>
        <w:rPr>
          <w:rFonts w:hint="eastAsia" w:ascii="仿宋" w:hAnsi="仿宋" w:eastAsia="仿宋"/>
          <w:bCs/>
          <w:sz w:val="28"/>
        </w:rPr>
      </w:pPr>
      <w:r>
        <w:rPr>
          <w:rFonts w:hint="eastAsia" w:ascii="仿宋" w:hAnsi="仿宋" w:eastAsia="仿宋"/>
          <w:bCs/>
          <w:sz w:val="28"/>
        </w:rPr>
        <w:t>3.联系方式（送达地址、联系人或联系电话）需要变更时应当按照前述约定的送达信息在</w:t>
      </w:r>
      <w:r>
        <w:rPr>
          <w:rFonts w:hint="eastAsia" w:ascii="仿宋" w:hAnsi="仿宋" w:eastAsia="仿宋"/>
          <w:bCs/>
          <w:sz w:val="28"/>
          <w:lang w:val="en-US" w:eastAsia="zh-CN"/>
        </w:rPr>
        <w:t>7</w:t>
      </w:r>
      <w:r>
        <w:rPr>
          <w:rFonts w:hint="eastAsia" w:ascii="仿宋" w:hAnsi="仿宋" w:eastAsia="仿宋"/>
          <w:bCs/>
          <w:sz w:val="28"/>
        </w:rPr>
        <w:t>个工作日内履行书面通知义务。</w:t>
      </w:r>
    </w:p>
    <w:p w14:paraId="29283916">
      <w:pPr>
        <w:ind w:firstLine="562"/>
        <w:rPr>
          <w:rFonts w:hint="eastAsia" w:ascii="仿宋" w:hAnsi="仿宋" w:eastAsia="仿宋"/>
          <w:bCs/>
          <w:sz w:val="28"/>
        </w:rPr>
      </w:pPr>
      <w:r>
        <w:rPr>
          <w:rFonts w:hint="eastAsia" w:ascii="仿宋" w:hAnsi="仿宋" w:eastAsia="仿宋"/>
          <w:bCs/>
          <w:sz w:val="28"/>
        </w:rPr>
        <w:t>4.</w:t>
      </w:r>
      <w:r>
        <w:rPr>
          <w:rFonts w:hint="eastAsia" w:ascii="仿宋" w:hAnsi="仿宋" w:eastAsia="仿宋"/>
          <w:bCs/>
          <w:sz w:val="28"/>
          <w:lang w:val="en-US" w:eastAsia="zh-CN"/>
        </w:rPr>
        <w:t>若有</w:t>
      </w:r>
      <w:r>
        <w:rPr>
          <w:rFonts w:hint="eastAsia" w:ascii="仿宋" w:hAnsi="仿宋" w:eastAsia="仿宋"/>
          <w:bCs/>
          <w:sz w:val="28"/>
        </w:rPr>
        <w:t>一方未按前述方式履行通知义务，双方所确认的送达地址、联系人及联系电话仍视为有效送达联系方式，因送达联系方式不准确、未按约履行通知义务、联系人拒绝签收等原因，导致相关通知、法律文书未能被实际接收的，邮寄送达的，以文书退回之日视为送达之日。</w:t>
      </w:r>
    </w:p>
    <w:p w14:paraId="10CE8CB8">
      <w:pPr>
        <w:ind w:right="-605" w:firstLine="703" w:firstLineChars="250"/>
        <w:rPr>
          <w:rFonts w:hint="eastAsia" w:ascii="仿宋" w:hAnsi="仿宋" w:eastAsia="仿宋"/>
          <w:b/>
          <w:sz w:val="28"/>
        </w:rPr>
      </w:pPr>
      <w:r>
        <w:rPr>
          <w:rFonts w:hint="eastAsia" w:ascii="仿宋" w:hAnsi="仿宋" w:eastAsia="仿宋"/>
          <w:b/>
          <w:sz w:val="28"/>
        </w:rPr>
        <w:t>八、解决合同纠纷的方式</w:t>
      </w:r>
    </w:p>
    <w:p w14:paraId="72E1DDCA">
      <w:pPr>
        <w:pStyle w:val="14"/>
        <w:spacing w:line="240" w:lineRule="auto"/>
        <w:ind w:firstLine="560" w:firstLineChars="200"/>
        <w:rPr>
          <w:rFonts w:hint="eastAsia" w:ascii="仿宋" w:hAnsi="仿宋" w:eastAsia="仿宋"/>
          <w:b/>
          <w:sz w:val="28"/>
        </w:rPr>
      </w:pPr>
      <w:r>
        <w:rPr>
          <w:rFonts w:hint="eastAsia" w:ascii="仿宋" w:hAnsi="仿宋" w:eastAsia="仿宋" w:cs="Times New Roman"/>
          <w:bCs/>
          <w:kern w:val="2"/>
          <w:sz w:val="28"/>
          <w:szCs w:val="24"/>
          <w:lang w:val="en-US" w:eastAsia="zh-CN" w:bidi="ar-SA"/>
        </w:rPr>
        <w:t>在检测工作中发生纠纷时，双方应尽量协商解决。协商不成，向甲方所在地法院提起诉讼。在诉讼期间，双方均应采取合理措施，避免损失扩大。</w:t>
      </w:r>
    </w:p>
    <w:p w14:paraId="20A59009">
      <w:pPr>
        <w:ind w:right="-605" w:firstLine="562" w:firstLineChars="200"/>
        <w:rPr>
          <w:rFonts w:hint="eastAsia" w:ascii="仿宋" w:hAnsi="仿宋" w:eastAsia="仿宋"/>
          <w:b/>
          <w:sz w:val="28"/>
        </w:rPr>
      </w:pPr>
      <w:r>
        <w:rPr>
          <w:rFonts w:hint="eastAsia" w:ascii="仿宋" w:hAnsi="仿宋" w:eastAsia="仿宋"/>
          <w:b/>
          <w:sz w:val="28"/>
        </w:rPr>
        <w:t>九、其它</w:t>
      </w:r>
    </w:p>
    <w:p w14:paraId="40A21133">
      <w:pPr>
        <w:ind w:right="-605" w:firstLine="560" w:firstLineChars="200"/>
        <w:rPr>
          <w:rFonts w:hint="eastAsia" w:ascii="仿宋" w:hAnsi="仿宋" w:eastAsia="仿宋"/>
          <w:sz w:val="28"/>
        </w:rPr>
      </w:pPr>
      <w:r>
        <w:rPr>
          <w:rFonts w:hint="eastAsia" w:ascii="仿宋" w:hAnsi="仿宋" w:eastAsia="仿宋"/>
          <w:sz w:val="28"/>
        </w:rPr>
        <w:t>（一）本合同自双方代表签字并加盖印章之日起生效，本合同一式</w:t>
      </w:r>
      <w:r>
        <w:rPr>
          <w:rFonts w:hint="eastAsia" w:ascii="仿宋" w:hAnsi="仿宋" w:eastAsia="仿宋"/>
          <w:sz w:val="28"/>
          <w:lang w:val="en-US" w:eastAsia="zh-CN"/>
        </w:rPr>
        <w:t>陆</w:t>
      </w:r>
      <w:r>
        <w:rPr>
          <w:rFonts w:hint="eastAsia" w:ascii="仿宋" w:hAnsi="仿宋" w:eastAsia="仿宋"/>
          <w:sz w:val="28"/>
        </w:rPr>
        <w:t>份，甲方持</w:t>
      </w:r>
      <w:r>
        <w:rPr>
          <w:rFonts w:hint="eastAsia" w:ascii="仿宋" w:hAnsi="仿宋" w:eastAsia="仿宋"/>
          <w:sz w:val="28"/>
          <w:lang w:val="en-US" w:eastAsia="zh-CN"/>
        </w:rPr>
        <w:t>三</w:t>
      </w:r>
      <w:r>
        <w:rPr>
          <w:rFonts w:hint="eastAsia" w:ascii="仿宋" w:hAnsi="仿宋" w:eastAsia="仿宋"/>
          <w:sz w:val="28"/>
        </w:rPr>
        <w:t>份，乙方持三份。</w:t>
      </w:r>
    </w:p>
    <w:p w14:paraId="1CC95B6E">
      <w:pPr>
        <w:ind w:right="-605" w:firstLine="560" w:firstLineChars="200"/>
        <w:rPr>
          <w:rFonts w:hint="eastAsia" w:ascii="仿宋" w:hAnsi="仿宋" w:eastAsia="仿宋"/>
          <w:sz w:val="28"/>
        </w:rPr>
      </w:pPr>
      <w:r>
        <w:rPr>
          <w:rFonts w:hint="eastAsia" w:ascii="仿宋" w:hAnsi="仿宋" w:eastAsia="仿宋"/>
          <w:sz w:val="28"/>
        </w:rPr>
        <w:t>（二）本合同附件作为本合同的组成部分，与本合同具有同等法律效力。</w:t>
      </w:r>
    </w:p>
    <w:p w14:paraId="2384B863">
      <w:pPr>
        <w:ind w:right="-605" w:firstLine="560" w:firstLineChars="200"/>
        <w:rPr>
          <w:rFonts w:hint="eastAsia" w:ascii="仿宋" w:hAnsi="仿宋" w:eastAsia="仿宋"/>
          <w:sz w:val="28"/>
        </w:rPr>
      </w:pPr>
      <w:r>
        <w:rPr>
          <w:rFonts w:hint="eastAsia" w:ascii="仿宋" w:hAnsi="仿宋" w:eastAsia="仿宋"/>
          <w:sz w:val="28"/>
        </w:rPr>
        <w:t>（三）合同未尽事宜，双方另行签订补充协议或就项目召开会议等形式而形成通知类文件。补充协议或项目通知类文件是合同的组成部分。</w:t>
      </w:r>
    </w:p>
    <w:p w14:paraId="68D412F8">
      <w:pPr>
        <w:ind w:right="-605" w:firstLine="560" w:firstLineChars="200"/>
        <w:rPr>
          <w:rFonts w:hint="eastAsia" w:ascii="仿宋" w:hAnsi="仿宋" w:eastAsia="仿宋"/>
          <w:sz w:val="28"/>
        </w:rPr>
      </w:pPr>
      <w:r>
        <w:rPr>
          <w:rFonts w:hint="eastAsia" w:ascii="仿宋" w:hAnsi="仿宋" w:eastAsia="仿宋"/>
          <w:sz w:val="28"/>
        </w:rPr>
        <w:t>（四）本合同经双方法定代表人或授权代表人签字并加盖单位章后生效。</w:t>
      </w:r>
    </w:p>
    <w:p w14:paraId="69634084">
      <w:pPr>
        <w:ind w:right="-605" w:firstLine="560" w:firstLineChars="200"/>
        <w:rPr>
          <w:rFonts w:hint="eastAsia" w:ascii="仿宋" w:hAnsi="仿宋" w:eastAsia="仿宋"/>
          <w:color w:val="auto"/>
          <w:sz w:val="28"/>
        </w:rPr>
      </w:pPr>
      <w:r>
        <w:rPr>
          <w:rFonts w:hint="eastAsia" w:ascii="仿宋" w:hAnsi="仿宋" w:eastAsia="仿宋"/>
          <w:color w:val="auto"/>
          <w:sz w:val="28"/>
          <w:lang w:eastAsia="zh-CN"/>
        </w:rPr>
        <w:t>（</w:t>
      </w:r>
      <w:r>
        <w:rPr>
          <w:rFonts w:hint="eastAsia" w:ascii="仿宋" w:hAnsi="仿宋" w:eastAsia="仿宋"/>
          <w:color w:val="auto"/>
          <w:sz w:val="28"/>
          <w:lang w:val="en-US" w:eastAsia="zh-CN"/>
        </w:rPr>
        <w:t>五</w:t>
      </w:r>
      <w:r>
        <w:rPr>
          <w:rFonts w:hint="eastAsia" w:ascii="仿宋" w:hAnsi="仿宋" w:eastAsia="仿宋"/>
          <w:color w:val="auto"/>
          <w:sz w:val="28"/>
          <w:lang w:eastAsia="zh-CN"/>
        </w:rPr>
        <w:t>）</w:t>
      </w:r>
      <w:r>
        <w:rPr>
          <w:rFonts w:hint="eastAsia" w:ascii="仿宋" w:hAnsi="仿宋" w:eastAsia="仿宋"/>
          <w:color w:val="auto"/>
          <w:sz w:val="28"/>
          <w:lang w:val="en-US" w:eastAsia="zh-CN"/>
        </w:rPr>
        <w:t>甲方将中标通知书以电子版或书面下发给乙方后，乙方获得中标通知书后三个工作日向甲方财务部提交履约保证金为中标金额总价（含税）的10%。待乙方</w:t>
      </w:r>
      <w:r>
        <w:rPr>
          <w:rFonts w:hint="eastAsia" w:ascii="仿宋" w:hAnsi="仿宋" w:eastAsia="仿宋"/>
          <w:color w:val="auto"/>
          <w:sz w:val="28"/>
        </w:rPr>
        <w:t>履行完合约内容工作</w:t>
      </w:r>
      <w:r>
        <w:rPr>
          <w:rFonts w:hint="eastAsia" w:ascii="仿宋" w:hAnsi="仿宋" w:eastAsia="仿宋"/>
          <w:color w:val="auto"/>
          <w:sz w:val="28"/>
          <w:lang w:val="en-US" w:eastAsia="zh-CN"/>
        </w:rPr>
        <w:t>结束后</w:t>
      </w:r>
      <w:r>
        <w:rPr>
          <w:rFonts w:hint="eastAsia" w:ascii="仿宋" w:hAnsi="仿宋" w:eastAsia="仿宋" w:cs="仿宋"/>
          <w:color w:val="auto"/>
          <w:sz w:val="28"/>
          <w:szCs w:val="28"/>
          <w:u w:val="none"/>
          <w:lang w:val="en-US" w:eastAsia="zh-CN" w:bidi="ar-SA"/>
        </w:rPr>
        <w:t>一次性原额原路无息退还乙方交付的履约保证金至其公司基本账户</w:t>
      </w:r>
      <w:r>
        <w:rPr>
          <w:rFonts w:hint="eastAsia" w:ascii="仿宋" w:hAnsi="仿宋" w:eastAsia="仿宋"/>
          <w:color w:val="auto"/>
          <w:sz w:val="28"/>
        </w:rPr>
        <w:t>。</w:t>
      </w:r>
    </w:p>
    <w:p w14:paraId="51E55D25">
      <w:pPr>
        <w:ind w:right="-605" w:firstLine="560" w:firstLineChars="200"/>
        <w:rPr>
          <w:rFonts w:hint="eastAsia" w:ascii="仿宋" w:hAnsi="仿宋" w:eastAsia="仿宋"/>
          <w:color w:val="auto"/>
          <w:sz w:val="28"/>
          <w:lang w:val="en-US" w:eastAsia="zh-CN"/>
        </w:rPr>
      </w:pPr>
      <w:r>
        <w:rPr>
          <w:rFonts w:hint="eastAsia" w:ascii="仿宋" w:hAnsi="仿宋" w:eastAsia="仿宋"/>
          <w:color w:val="auto"/>
          <w:sz w:val="28"/>
          <w:lang w:eastAsia="zh-CN"/>
        </w:rPr>
        <w:t>（</w:t>
      </w:r>
      <w:r>
        <w:rPr>
          <w:rFonts w:hint="eastAsia" w:ascii="仿宋" w:hAnsi="仿宋" w:eastAsia="仿宋"/>
          <w:color w:val="auto"/>
          <w:sz w:val="28"/>
          <w:lang w:val="en-US" w:eastAsia="zh-CN"/>
        </w:rPr>
        <w:t>六</w:t>
      </w:r>
      <w:r>
        <w:rPr>
          <w:rFonts w:hint="eastAsia" w:ascii="仿宋" w:hAnsi="仿宋" w:eastAsia="仿宋"/>
          <w:color w:val="auto"/>
          <w:sz w:val="28"/>
          <w:lang w:eastAsia="zh-CN"/>
        </w:rPr>
        <w:t>）</w:t>
      </w:r>
      <w:r>
        <w:rPr>
          <w:rFonts w:hint="eastAsia" w:ascii="仿宋" w:hAnsi="仿宋" w:eastAsia="仿宋"/>
          <w:color w:val="auto"/>
          <w:sz w:val="28"/>
          <w:lang w:val="en-US" w:eastAsia="zh-CN"/>
        </w:rPr>
        <w:t>乙方提交的2023年叙古高速</w:t>
      </w:r>
      <w:r>
        <w:rPr>
          <w:rFonts w:hint="eastAsia" w:ascii="仿宋" w:hAnsi="仿宋" w:eastAsia="仿宋"/>
          <w:color w:val="auto"/>
          <w:sz w:val="28"/>
        </w:rPr>
        <w:t>机电专项改造竣（交）工试验检测</w:t>
      </w:r>
      <w:r>
        <w:rPr>
          <w:rFonts w:hint="eastAsia" w:ascii="仿宋" w:hAnsi="仿宋" w:eastAsia="仿宋"/>
          <w:color w:val="auto"/>
          <w:sz w:val="28"/>
          <w:lang w:val="en-US" w:eastAsia="zh-CN"/>
        </w:rPr>
        <w:t>工作方案，需经过甲方审批通过后进行实施。</w:t>
      </w:r>
    </w:p>
    <w:p w14:paraId="2DD1F333">
      <w:pPr>
        <w:spacing w:line="560" w:lineRule="exact"/>
        <w:jc w:val="left"/>
        <w:rPr>
          <w:rFonts w:hint="eastAsia" w:ascii="仿宋" w:hAnsi="仿宋" w:eastAsia="仿宋" w:cs="仿宋"/>
          <w:color w:val="000000"/>
          <w:sz w:val="22"/>
          <w:szCs w:val="22"/>
        </w:rPr>
      </w:pPr>
      <w:r>
        <w:rPr>
          <w:rFonts w:hint="eastAsia" w:ascii="仿宋" w:hAnsi="仿宋" w:eastAsia="仿宋" w:cs="仿宋"/>
          <w:color w:val="000000"/>
          <w:sz w:val="22"/>
          <w:szCs w:val="22"/>
        </w:rPr>
        <w:t>甲方（盖章）：</w:t>
      </w:r>
      <w:r>
        <w:rPr>
          <w:rFonts w:hint="eastAsia" w:ascii="仿宋" w:hAnsi="仿宋" w:eastAsia="仿宋" w:cs="仿宋"/>
          <w:color w:val="000000"/>
          <w:sz w:val="20"/>
          <w:szCs w:val="20"/>
          <w:u w:val="single"/>
        </w:rPr>
        <w:t xml:space="preserve">       </w:t>
      </w:r>
      <w:r>
        <w:rPr>
          <w:rFonts w:hint="eastAsia" w:ascii="仿宋" w:hAnsi="仿宋" w:eastAsia="仿宋" w:cs="仿宋"/>
          <w:sz w:val="20"/>
          <w:szCs w:val="20"/>
          <w:u w:val="single"/>
        </w:rPr>
        <w:t xml:space="preserve">（单位全称） </w:t>
      </w:r>
      <w:r>
        <w:rPr>
          <w:rFonts w:hint="eastAsia" w:ascii="仿宋" w:hAnsi="仿宋" w:eastAsia="仿宋" w:cs="仿宋"/>
          <w:color w:val="000000"/>
          <w:sz w:val="20"/>
          <w:szCs w:val="20"/>
        </w:rPr>
        <w:t xml:space="preserve">  </w:t>
      </w:r>
      <w:r>
        <w:rPr>
          <w:rFonts w:hint="eastAsia" w:ascii="仿宋" w:hAnsi="仿宋" w:eastAsia="仿宋" w:cs="仿宋"/>
          <w:color w:val="000000"/>
          <w:sz w:val="22"/>
          <w:szCs w:val="22"/>
        </w:rPr>
        <w:t xml:space="preserve">          乙方（盖章）：</w:t>
      </w:r>
      <w:r>
        <w:rPr>
          <w:rFonts w:hint="eastAsia" w:ascii="仿宋" w:hAnsi="仿宋" w:eastAsia="仿宋" w:cs="仿宋"/>
          <w:color w:val="000000"/>
          <w:sz w:val="22"/>
          <w:szCs w:val="22"/>
          <w:u w:val="single"/>
        </w:rPr>
        <w:t xml:space="preserve">     </w:t>
      </w:r>
      <w:r>
        <w:rPr>
          <w:rFonts w:hint="eastAsia" w:ascii="仿宋" w:hAnsi="仿宋" w:eastAsia="仿宋" w:cs="仿宋"/>
          <w:color w:val="000000"/>
          <w:sz w:val="20"/>
          <w:szCs w:val="20"/>
          <w:u w:val="single"/>
        </w:rPr>
        <w:t xml:space="preserve">  </w:t>
      </w:r>
      <w:r>
        <w:rPr>
          <w:rFonts w:hint="eastAsia" w:ascii="仿宋" w:hAnsi="仿宋" w:eastAsia="仿宋" w:cs="仿宋"/>
          <w:sz w:val="20"/>
          <w:szCs w:val="20"/>
          <w:u w:val="single"/>
        </w:rPr>
        <w:t xml:space="preserve">（单位全称） </w:t>
      </w:r>
      <w:r>
        <w:rPr>
          <w:rFonts w:hint="eastAsia" w:ascii="仿宋" w:hAnsi="仿宋" w:eastAsia="仿宋" w:cs="仿宋"/>
          <w:color w:val="000000"/>
          <w:sz w:val="22"/>
          <w:szCs w:val="22"/>
          <w:u w:val="single"/>
        </w:rPr>
        <w:t xml:space="preserve">      </w:t>
      </w:r>
      <w:r>
        <w:rPr>
          <w:rFonts w:hint="eastAsia" w:ascii="仿宋" w:hAnsi="仿宋" w:eastAsia="仿宋" w:cs="仿宋"/>
          <w:color w:val="000000"/>
          <w:sz w:val="20"/>
          <w:szCs w:val="20"/>
        </w:rPr>
        <w:t xml:space="preserve">      </w:t>
      </w:r>
      <w:r>
        <w:rPr>
          <w:rFonts w:hint="eastAsia" w:ascii="仿宋" w:hAnsi="仿宋" w:eastAsia="仿宋" w:cs="仿宋"/>
          <w:color w:val="000000"/>
          <w:sz w:val="22"/>
          <w:szCs w:val="22"/>
        </w:rPr>
        <w:t xml:space="preserve"> </w:t>
      </w:r>
    </w:p>
    <w:p w14:paraId="4A4B0AB8">
      <w:pPr>
        <w:spacing w:line="560" w:lineRule="exact"/>
        <w:jc w:val="left"/>
        <w:rPr>
          <w:rFonts w:ascii="仿宋" w:hAnsi="仿宋" w:eastAsia="仿宋" w:cs="仿宋"/>
          <w:color w:val="000000"/>
          <w:sz w:val="20"/>
          <w:szCs w:val="20"/>
        </w:rPr>
      </w:pPr>
      <w:r>
        <w:rPr>
          <w:rFonts w:hint="eastAsia" w:ascii="仿宋" w:hAnsi="仿宋" w:eastAsia="仿宋" w:cs="仿宋"/>
          <w:color w:val="000000"/>
          <w:sz w:val="22"/>
          <w:szCs w:val="22"/>
        </w:rPr>
        <w:t>法定代表人(或委托代理人)：</w:t>
      </w:r>
      <w:r>
        <w:rPr>
          <w:rFonts w:hint="eastAsia" w:ascii="仿宋" w:hAnsi="仿宋" w:eastAsia="仿宋" w:cs="仿宋"/>
          <w:color w:val="000000"/>
          <w:sz w:val="22"/>
          <w:szCs w:val="22"/>
          <w:u w:val="single"/>
        </w:rPr>
        <w:t xml:space="preserve"> </w:t>
      </w:r>
      <w:r>
        <w:rPr>
          <w:rFonts w:hint="eastAsia" w:ascii="仿宋" w:hAnsi="仿宋" w:eastAsia="仿宋" w:cs="仿宋"/>
          <w:color w:val="000000"/>
          <w:sz w:val="20"/>
          <w:szCs w:val="20"/>
          <w:u w:val="single"/>
        </w:rPr>
        <w:t xml:space="preserve">  （签字或盖章）</w:t>
      </w:r>
      <w:r>
        <w:rPr>
          <w:rFonts w:hint="eastAsia" w:ascii="仿宋" w:hAnsi="仿宋" w:eastAsia="仿宋" w:cs="仿宋"/>
          <w:color w:val="000000"/>
          <w:sz w:val="20"/>
          <w:szCs w:val="20"/>
        </w:rPr>
        <w:t xml:space="preserve">   </w:t>
      </w:r>
      <w:r>
        <w:rPr>
          <w:rFonts w:hint="eastAsia" w:ascii="仿宋" w:hAnsi="仿宋" w:eastAsia="仿宋" w:cs="仿宋"/>
          <w:color w:val="000000"/>
          <w:sz w:val="22"/>
          <w:szCs w:val="22"/>
        </w:rPr>
        <w:t>法定代表人(或委托代理人)：</w:t>
      </w:r>
      <w:r>
        <w:rPr>
          <w:rFonts w:hint="eastAsia" w:ascii="仿宋" w:hAnsi="仿宋" w:eastAsia="仿宋" w:cs="仿宋"/>
          <w:color w:val="000000"/>
          <w:sz w:val="22"/>
          <w:szCs w:val="22"/>
          <w:u w:val="single"/>
        </w:rPr>
        <w:t xml:space="preserve"> </w:t>
      </w:r>
      <w:r>
        <w:rPr>
          <w:rFonts w:hint="eastAsia" w:ascii="仿宋" w:hAnsi="仿宋" w:eastAsia="仿宋" w:cs="仿宋"/>
          <w:color w:val="000000"/>
          <w:sz w:val="20"/>
          <w:szCs w:val="20"/>
          <w:u w:val="single"/>
        </w:rPr>
        <w:t xml:space="preserve">  （签字或盖章）</w:t>
      </w:r>
    </w:p>
    <w:p w14:paraId="5E0B452F">
      <w:pPr>
        <w:spacing w:line="560" w:lineRule="exact"/>
        <w:ind w:left="4180" w:hanging="4180" w:hangingChars="1900"/>
        <w:jc w:val="left"/>
        <w:rPr>
          <w:rFonts w:hint="eastAsia" w:ascii="仿宋" w:hAnsi="仿宋" w:eastAsia="仿宋" w:cs="仿宋"/>
          <w:color w:val="000000"/>
          <w:sz w:val="22"/>
          <w:szCs w:val="22"/>
        </w:rPr>
      </w:pPr>
      <w:r>
        <w:rPr>
          <w:rFonts w:hint="eastAsia" w:ascii="仿宋" w:hAnsi="仿宋" w:eastAsia="仿宋" w:cs="仿宋"/>
          <w:color w:val="000000"/>
          <w:sz w:val="22"/>
          <w:szCs w:val="22"/>
        </w:rPr>
        <w:t>单位地址：</w:t>
      </w:r>
      <w:r>
        <w:rPr>
          <w:rFonts w:hint="eastAsia" w:ascii="仿宋" w:hAnsi="仿宋" w:eastAsia="仿宋" w:cs="仿宋"/>
          <w:color w:val="000000"/>
          <w:sz w:val="22"/>
          <w:szCs w:val="22"/>
          <w:u w:val="single"/>
        </w:rPr>
        <w:t xml:space="preserve">                               </w:t>
      </w:r>
      <w:r>
        <w:rPr>
          <w:rFonts w:hint="eastAsia" w:ascii="仿宋" w:hAnsi="仿宋" w:eastAsia="仿宋" w:cs="仿宋"/>
          <w:color w:val="000000"/>
          <w:sz w:val="22"/>
          <w:szCs w:val="22"/>
        </w:rPr>
        <w:t xml:space="preserve">   单位地址：</w:t>
      </w:r>
      <w:r>
        <w:rPr>
          <w:rFonts w:hint="eastAsia" w:ascii="仿宋" w:hAnsi="仿宋" w:eastAsia="仿宋" w:cs="仿宋"/>
          <w:color w:val="000000"/>
          <w:sz w:val="22"/>
          <w:szCs w:val="22"/>
          <w:u w:val="single"/>
        </w:rPr>
        <w:t xml:space="preserve">                               </w:t>
      </w:r>
      <w:r>
        <w:rPr>
          <w:rFonts w:hint="eastAsia" w:ascii="仿宋" w:hAnsi="仿宋" w:eastAsia="仿宋" w:cs="仿宋"/>
          <w:color w:val="000000"/>
          <w:sz w:val="22"/>
          <w:szCs w:val="22"/>
        </w:rPr>
        <w:t xml:space="preserve">  </w:t>
      </w:r>
    </w:p>
    <w:p w14:paraId="38785673">
      <w:pPr>
        <w:spacing w:line="560" w:lineRule="exact"/>
        <w:jc w:val="left"/>
        <w:rPr>
          <w:rFonts w:ascii="仿宋" w:hAnsi="仿宋" w:eastAsia="仿宋" w:cs="仿宋"/>
          <w:sz w:val="22"/>
          <w:szCs w:val="22"/>
        </w:rPr>
      </w:pPr>
      <w:r>
        <w:rPr>
          <w:rFonts w:hint="eastAsia" w:ascii="仿宋" w:hAnsi="仿宋" w:eastAsia="仿宋" w:cs="仿宋"/>
          <w:sz w:val="22"/>
          <w:szCs w:val="22"/>
        </w:rPr>
        <w:t xml:space="preserve">开户银行：                                  开户银行：       </w:t>
      </w:r>
    </w:p>
    <w:p w14:paraId="65F3FBC0">
      <w:pPr>
        <w:spacing w:line="560" w:lineRule="exact"/>
        <w:ind w:left="4180" w:hanging="4180" w:hangingChars="1900"/>
        <w:jc w:val="left"/>
        <w:rPr>
          <w:rFonts w:hint="eastAsia" w:ascii="仿宋" w:hAnsi="仿宋" w:eastAsia="仿宋" w:cs="仿宋"/>
          <w:sz w:val="22"/>
          <w:szCs w:val="22"/>
        </w:rPr>
      </w:pPr>
      <w:r>
        <w:rPr>
          <w:rFonts w:hint="eastAsia" w:ascii="仿宋" w:hAnsi="仿宋" w:eastAsia="仿宋" w:cs="仿宋"/>
          <w:sz w:val="22"/>
          <w:szCs w:val="22"/>
        </w:rPr>
        <w:t>账    号：                                  账    号：</w:t>
      </w:r>
    </w:p>
    <w:p w14:paraId="4D792796">
      <w:pPr>
        <w:spacing w:line="560" w:lineRule="exact"/>
        <w:ind w:left="4180" w:hanging="4180" w:hangingChars="1900"/>
        <w:jc w:val="left"/>
        <w:rPr>
          <w:rFonts w:hint="eastAsia" w:ascii="仿宋" w:hAnsi="仿宋" w:eastAsia="仿宋" w:cs="仿宋"/>
          <w:color w:val="000000"/>
          <w:sz w:val="22"/>
          <w:szCs w:val="22"/>
        </w:rPr>
      </w:pPr>
      <w:r>
        <w:rPr>
          <w:rFonts w:hint="eastAsia" w:ascii="仿宋" w:hAnsi="仿宋" w:eastAsia="仿宋" w:cs="仿宋"/>
          <w:color w:val="000000"/>
          <w:sz w:val="22"/>
          <w:szCs w:val="22"/>
        </w:rPr>
        <w:t>电    话：                                  电    话：</w:t>
      </w:r>
    </w:p>
    <w:p w14:paraId="5624BDA9">
      <w:pPr>
        <w:spacing w:line="560" w:lineRule="exact"/>
        <w:jc w:val="left"/>
        <w:rPr>
          <w:rFonts w:hint="eastAsia" w:ascii="仿宋" w:hAnsi="仿宋" w:eastAsia="仿宋" w:cs="仿宋"/>
          <w:b/>
          <w:bCs/>
          <w:sz w:val="44"/>
          <w:szCs w:val="44"/>
        </w:rPr>
      </w:pPr>
      <w:r>
        <w:rPr>
          <w:rFonts w:hint="eastAsia" w:ascii="仿宋" w:hAnsi="仿宋" w:eastAsia="仿宋" w:cs="仿宋"/>
          <w:sz w:val="22"/>
          <w:szCs w:val="22"/>
        </w:rPr>
        <w:t>日    期：</w:t>
      </w:r>
      <w:r>
        <w:rPr>
          <w:rFonts w:hint="eastAsia" w:ascii="仿宋" w:hAnsi="仿宋" w:eastAsia="仿宋" w:cs="仿宋"/>
          <w:sz w:val="22"/>
          <w:szCs w:val="22"/>
          <w:u w:val="single"/>
        </w:rPr>
        <w:t xml:space="preserve">    </w:t>
      </w:r>
      <w:r>
        <w:rPr>
          <w:rFonts w:hint="eastAsia" w:ascii="仿宋" w:hAnsi="仿宋" w:eastAsia="仿宋" w:cs="仿宋"/>
          <w:sz w:val="22"/>
          <w:szCs w:val="22"/>
        </w:rPr>
        <w:t>年</w:t>
      </w:r>
      <w:r>
        <w:rPr>
          <w:rFonts w:hint="eastAsia" w:ascii="仿宋" w:hAnsi="仿宋" w:eastAsia="仿宋" w:cs="仿宋"/>
          <w:sz w:val="22"/>
          <w:szCs w:val="22"/>
          <w:u w:val="single"/>
        </w:rPr>
        <w:t xml:space="preserve">    </w:t>
      </w:r>
      <w:r>
        <w:rPr>
          <w:rFonts w:hint="eastAsia" w:ascii="仿宋" w:hAnsi="仿宋" w:eastAsia="仿宋" w:cs="仿宋"/>
          <w:sz w:val="22"/>
          <w:szCs w:val="22"/>
        </w:rPr>
        <w:t>月</w:t>
      </w:r>
      <w:r>
        <w:rPr>
          <w:rFonts w:hint="eastAsia" w:ascii="仿宋" w:hAnsi="仿宋" w:eastAsia="仿宋" w:cs="仿宋"/>
          <w:sz w:val="22"/>
          <w:szCs w:val="22"/>
          <w:u w:val="single"/>
        </w:rPr>
        <w:t xml:space="preserve">    </w:t>
      </w:r>
      <w:r>
        <w:rPr>
          <w:rFonts w:hint="eastAsia" w:ascii="仿宋" w:hAnsi="仿宋" w:eastAsia="仿宋" w:cs="仿宋"/>
          <w:sz w:val="22"/>
          <w:szCs w:val="22"/>
        </w:rPr>
        <w:t>日                日    期：</w:t>
      </w:r>
      <w:r>
        <w:rPr>
          <w:rFonts w:hint="eastAsia" w:ascii="仿宋" w:hAnsi="仿宋" w:eastAsia="仿宋" w:cs="仿宋"/>
          <w:sz w:val="22"/>
          <w:szCs w:val="22"/>
          <w:u w:val="single"/>
        </w:rPr>
        <w:t xml:space="preserve">    </w:t>
      </w:r>
      <w:r>
        <w:rPr>
          <w:rFonts w:hint="eastAsia" w:ascii="仿宋" w:hAnsi="仿宋" w:eastAsia="仿宋" w:cs="仿宋"/>
          <w:sz w:val="22"/>
          <w:szCs w:val="22"/>
        </w:rPr>
        <w:t>年</w:t>
      </w:r>
      <w:r>
        <w:rPr>
          <w:rFonts w:hint="eastAsia" w:ascii="仿宋" w:hAnsi="仿宋" w:eastAsia="仿宋" w:cs="仿宋"/>
          <w:sz w:val="22"/>
          <w:szCs w:val="22"/>
          <w:u w:val="single"/>
        </w:rPr>
        <w:t xml:space="preserve">    </w:t>
      </w:r>
      <w:r>
        <w:rPr>
          <w:rFonts w:hint="eastAsia" w:ascii="仿宋" w:hAnsi="仿宋" w:eastAsia="仿宋" w:cs="仿宋"/>
          <w:sz w:val="22"/>
          <w:szCs w:val="22"/>
        </w:rPr>
        <w:t>月</w:t>
      </w:r>
      <w:r>
        <w:rPr>
          <w:rFonts w:hint="eastAsia" w:ascii="仿宋" w:hAnsi="仿宋" w:eastAsia="仿宋" w:cs="仿宋"/>
          <w:sz w:val="22"/>
          <w:szCs w:val="22"/>
          <w:u w:val="single"/>
        </w:rPr>
        <w:t xml:space="preserve">    </w:t>
      </w:r>
      <w:r>
        <w:rPr>
          <w:rFonts w:hint="eastAsia" w:ascii="仿宋" w:hAnsi="仿宋" w:eastAsia="仿宋" w:cs="仿宋"/>
          <w:sz w:val="22"/>
          <w:szCs w:val="22"/>
        </w:rPr>
        <w:t>日</w:t>
      </w:r>
    </w:p>
    <w:p w14:paraId="044E102F">
      <w:pPr>
        <w:widowControl/>
        <w:jc w:val="center"/>
        <w:rPr>
          <w:rFonts w:hint="eastAsia" w:ascii="仿宋" w:hAnsi="仿宋" w:eastAsia="仿宋" w:cs="仿宋"/>
          <w:b/>
          <w:bCs/>
          <w:sz w:val="44"/>
          <w:szCs w:val="44"/>
        </w:rPr>
      </w:pPr>
    </w:p>
    <w:p w14:paraId="6185E322">
      <w:pPr>
        <w:widowControl/>
        <w:jc w:val="center"/>
        <w:rPr>
          <w:rFonts w:hint="eastAsia" w:ascii="仿宋" w:hAnsi="仿宋" w:eastAsia="仿宋" w:cs="仿宋"/>
          <w:b/>
          <w:bCs/>
          <w:sz w:val="44"/>
          <w:szCs w:val="44"/>
        </w:rPr>
      </w:pPr>
    </w:p>
    <w:p w14:paraId="70D58094">
      <w:pPr>
        <w:widowControl/>
        <w:jc w:val="both"/>
        <w:rPr>
          <w:rFonts w:hint="eastAsia" w:ascii="仿宋" w:hAnsi="仿宋" w:eastAsia="仿宋" w:cs="仿宋"/>
          <w:b/>
          <w:bCs/>
          <w:sz w:val="44"/>
          <w:szCs w:val="44"/>
        </w:rPr>
      </w:pPr>
    </w:p>
    <w:p w14:paraId="215058E2">
      <w:pPr>
        <w:widowControl/>
        <w:jc w:val="center"/>
        <w:rPr>
          <w:sz w:val="44"/>
          <w:szCs w:val="44"/>
        </w:rPr>
      </w:pPr>
      <w:r>
        <w:rPr>
          <w:rFonts w:hint="eastAsia" w:ascii="仿宋" w:hAnsi="仿宋" w:eastAsia="仿宋" w:cs="仿宋"/>
          <w:b/>
          <w:bCs/>
          <w:sz w:val="44"/>
          <w:szCs w:val="44"/>
        </w:rPr>
        <w:t>廉政合同</w:t>
      </w:r>
    </w:p>
    <w:p w14:paraId="1CBC3806">
      <w:pPr>
        <w:widowControl/>
        <w:spacing w:line="312" w:lineRule="auto"/>
        <w:ind w:firstLine="560" w:firstLineChars="200"/>
        <w:jc w:val="left"/>
        <w:rPr>
          <w:rFonts w:hint="eastAsia" w:ascii="仿宋" w:hAnsi="仿宋" w:eastAsia="仿宋" w:cs="仿宋"/>
          <w:sz w:val="28"/>
          <w:szCs w:val="28"/>
        </w:rPr>
      </w:pPr>
      <w:r>
        <w:rPr>
          <w:rFonts w:hint="eastAsia" w:ascii="仿宋" w:hAnsi="仿宋" w:eastAsia="仿宋" w:cs="仿宋"/>
          <w:kern w:val="0"/>
          <w:sz w:val="28"/>
          <w:szCs w:val="28"/>
          <w:lang w:bidi="ar"/>
        </w:rPr>
        <w:t>根据交通运输部《关于在交通基础设施建设中加强廉政建设的若干意见》以及有关工程建设、廉政建设的规定，为做好工程建设中的党风廉政建设，保证工程建设高效优质，保证建设资金的安全和有效使用以及投资效益，</w:t>
      </w:r>
      <w:r>
        <w:rPr>
          <w:rFonts w:hint="eastAsia" w:ascii="仿宋" w:hAnsi="仿宋" w:eastAsia="仿宋" w:cs="仿宋"/>
          <w:color w:val="000000"/>
          <w:kern w:val="0"/>
          <w:sz w:val="28"/>
          <w:szCs w:val="28"/>
          <w:lang w:bidi="ar"/>
        </w:rPr>
        <w:t>与乙方</w:t>
      </w:r>
      <w:r>
        <w:rPr>
          <w:rFonts w:hint="eastAsia" w:ascii="仿宋" w:hAnsi="仿宋" w:eastAsia="仿宋" w:cs="仿宋"/>
          <w:color w:val="000000"/>
          <w:kern w:val="0"/>
          <w:sz w:val="28"/>
          <w:szCs w:val="28"/>
          <w:u w:val="single"/>
          <w:lang w:bidi="ar"/>
        </w:rPr>
        <w:t xml:space="preserve">      （单位全称）        </w:t>
      </w:r>
      <w:r>
        <w:rPr>
          <w:rFonts w:hint="eastAsia" w:ascii="仿宋" w:hAnsi="仿宋" w:eastAsia="仿宋" w:cs="仿宋"/>
          <w:color w:val="000000"/>
          <w:kern w:val="0"/>
          <w:sz w:val="28"/>
          <w:szCs w:val="28"/>
          <w:lang w:bidi="ar"/>
        </w:rPr>
        <w:t>及甲方</w:t>
      </w:r>
      <w:r>
        <w:rPr>
          <w:rFonts w:hint="eastAsia" w:ascii="仿宋" w:hAnsi="仿宋" w:eastAsia="仿宋" w:cs="仿宋"/>
          <w:color w:val="000000"/>
          <w:kern w:val="0"/>
          <w:sz w:val="28"/>
          <w:szCs w:val="28"/>
          <w:u w:val="single"/>
          <w:lang w:bidi="ar"/>
        </w:rPr>
        <w:t xml:space="preserve">    （单位全称</w:t>
      </w:r>
      <w:r>
        <w:rPr>
          <w:rFonts w:hint="eastAsia" w:ascii="仿宋" w:hAnsi="仿宋" w:eastAsia="仿宋" w:cs="仿宋"/>
          <w:sz w:val="28"/>
          <w:szCs w:val="28"/>
          <w:u w:val="single"/>
        </w:rPr>
        <w:t xml:space="preserve">）     </w:t>
      </w:r>
      <w:r>
        <w:rPr>
          <w:rFonts w:hint="eastAsia" w:ascii="仿宋" w:hAnsi="仿宋" w:eastAsia="仿宋" w:cs="仿宋"/>
          <w:color w:val="000000"/>
          <w:kern w:val="0"/>
          <w:sz w:val="28"/>
          <w:szCs w:val="28"/>
          <w:lang w:bidi="ar"/>
        </w:rPr>
        <w:t xml:space="preserve">，特签订本合同： </w:t>
      </w:r>
    </w:p>
    <w:p w14:paraId="09C64D32">
      <w:pPr>
        <w:widowControl/>
        <w:spacing w:line="312" w:lineRule="auto"/>
        <w:ind w:firstLine="600" w:firstLineChars="200"/>
        <w:jc w:val="left"/>
        <w:rPr>
          <w:rFonts w:hint="eastAsia" w:ascii="宋体" w:hAnsi="宋体" w:cs="宋体"/>
          <w:sz w:val="24"/>
        </w:rPr>
      </w:pPr>
      <w:r>
        <w:rPr>
          <w:rFonts w:hint="eastAsia" w:ascii="仿宋" w:hAnsi="仿宋" w:eastAsia="仿宋" w:cs="仿宋"/>
          <w:color w:val="000000"/>
          <w:kern w:val="0"/>
          <w:sz w:val="30"/>
          <w:szCs w:val="30"/>
          <w:lang w:bidi="ar"/>
        </w:rPr>
        <w:t>第一条 甲方的权利</w:t>
      </w:r>
      <w:r>
        <w:rPr>
          <w:rFonts w:hint="eastAsia" w:ascii="宋体" w:hAnsi="宋体" w:cs="宋体"/>
          <w:color w:val="000000"/>
          <w:kern w:val="0"/>
          <w:sz w:val="24"/>
          <w:lang w:bidi="ar"/>
        </w:rPr>
        <w:t xml:space="preserve"> </w:t>
      </w:r>
    </w:p>
    <w:p w14:paraId="2AFFFBF0">
      <w:pPr>
        <w:widowControl/>
        <w:spacing w:line="312" w:lineRule="auto"/>
        <w:ind w:firstLine="560" w:firstLineChars="200"/>
        <w:jc w:val="left"/>
        <w:rPr>
          <w:rFonts w:hint="eastAsia" w:ascii="仿宋" w:hAnsi="仿宋" w:eastAsia="仿宋" w:cs="仿宋"/>
          <w:sz w:val="28"/>
          <w:szCs w:val="28"/>
        </w:rPr>
      </w:pPr>
      <w:r>
        <w:rPr>
          <w:rFonts w:hint="eastAsia" w:ascii="仿宋" w:hAnsi="仿宋" w:eastAsia="仿宋" w:cs="仿宋"/>
          <w:color w:val="000000"/>
          <w:kern w:val="0"/>
          <w:sz w:val="28"/>
          <w:szCs w:val="28"/>
          <w:lang w:bidi="ar"/>
        </w:rPr>
        <w:t xml:space="preserve">(一)严格遵守党和国家有关法律法规及交通运输部的有关规定。 </w:t>
      </w:r>
    </w:p>
    <w:p w14:paraId="2D5FBACA">
      <w:pPr>
        <w:widowControl/>
        <w:spacing w:line="312" w:lineRule="auto"/>
        <w:ind w:left="559" w:leftChars="266"/>
        <w:jc w:val="left"/>
        <w:rPr>
          <w:rFonts w:hint="eastAsia" w:ascii="仿宋" w:hAnsi="仿宋" w:eastAsia="仿宋" w:cs="仿宋"/>
          <w:sz w:val="28"/>
          <w:szCs w:val="28"/>
        </w:rPr>
      </w:pPr>
      <w:r>
        <w:rPr>
          <w:rFonts w:hint="eastAsia" w:ascii="仿宋" w:hAnsi="仿宋" w:eastAsia="仿宋" w:cs="仿宋"/>
          <w:color w:val="000000"/>
          <w:kern w:val="0"/>
          <w:sz w:val="28"/>
          <w:szCs w:val="28"/>
          <w:lang w:bidi="ar"/>
        </w:rPr>
        <w:t xml:space="preserve">(二)严格执行本项目合同文件，自觉按合同办事。 </w:t>
      </w:r>
    </w:p>
    <w:p w14:paraId="7E545442">
      <w:pPr>
        <w:widowControl/>
        <w:spacing w:line="312" w:lineRule="auto"/>
        <w:ind w:firstLine="560" w:firstLineChars="200"/>
        <w:jc w:val="left"/>
        <w:rPr>
          <w:rFonts w:hint="eastAsia" w:ascii="仿宋" w:hAnsi="仿宋" w:eastAsia="仿宋" w:cs="仿宋"/>
          <w:sz w:val="28"/>
          <w:szCs w:val="28"/>
        </w:rPr>
      </w:pPr>
      <w:r>
        <w:rPr>
          <w:rFonts w:hint="eastAsia" w:ascii="仿宋" w:hAnsi="仿宋" w:eastAsia="仿宋" w:cs="仿宋"/>
          <w:color w:val="000000"/>
          <w:kern w:val="0"/>
          <w:sz w:val="28"/>
          <w:szCs w:val="28"/>
          <w:lang w:bidi="ar"/>
        </w:rPr>
        <w:t xml:space="preserve">(三)业务活动坚持公开、公正、诚信、透明的原则(除法律认定的商业秘密和合同文件另有规定之外)，不得损害国家和集体利益，违反工程建设管理规章制度。 </w:t>
      </w:r>
    </w:p>
    <w:p w14:paraId="347C4E40">
      <w:pPr>
        <w:widowControl/>
        <w:spacing w:line="312" w:lineRule="auto"/>
        <w:ind w:firstLine="560" w:firstLineChars="200"/>
        <w:jc w:val="left"/>
        <w:rPr>
          <w:rFonts w:hint="eastAsia" w:ascii="仿宋" w:hAnsi="仿宋" w:eastAsia="仿宋" w:cs="仿宋"/>
          <w:sz w:val="28"/>
          <w:szCs w:val="28"/>
        </w:rPr>
      </w:pPr>
      <w:r>
        <w:rPr>
          <w:rFonts w:hint="eastAsia" w:ascii="仿宋" w:hAnsi="仿宋" w:eastAsia="仿宋" w:cs="仿宋"/>
          <w:color w:val="000000"/>
          <w:kern w:val="0"/>
          <w:sz w:val="28"/>
          <w:szCs w:val="28"/>
          <w:lang w:bidi="ar"/>
        </w:rPr>
        <w:t xml:space="preserve">(四)发现对方在业务活动中有违反本廉政规定的行为，有及时提醒对方纠正的权利和义务。 </w:t>
      </w:r>
    </w:p>
    <w:p w14:paraId="4BCBE750">
      <w:pPr>
        <w:widowControl/>
        <w:spacing w:line="312" w:lineRule="auto"/>
        <w:ind w:firstLine="560" w:firstLineChars="200"/>
        <w:jc w:val="left"/>
        <w:rPr>
          <w:rFonts w:hint="eastAsia" w:ascii="宋体" w:hAnsi="宋体" w:cs="宋体"/>
          <w:color w:val="000000"/>
          <w:kern w:val="0"/>
          <w:sz w:val="24"/>
          <w:lang w:bidi="ar"/>
        </w:rPr>
      </w:pPr>
      <w:r>
        <w:rPr>
          <w:rFonts w:hint="eastAsia" w:ascii="仿宋" w:hAnsi="仿宋" w:eastAsia="仿宋" w:cs="仿宋"/>
          <w:color w:val="000000"/>
          <w:kern w:val="0"/>
          <w:sz w:val="28"/>
          <w:szCs w:val="28"/>
          <w:lang w:bidi="ar"/>
        </w:rPr>
        <w:t>(五)发现对方严重违反本合同义务条款的行为，有向其上级有关部门举报，建议给予处理并要求告知处理结果的权利。</w:t>
      </w:r>
    </w:p>
    <w:p w14:paraId="66C77DB6">
      <w:pPr>
        <w:widowControl/>
        <w:spacing w:line="312" w:lineRule="auto"/>
        <w:ind w:firstLine="600" w:firstLineChars="200"/>
        <w:jc w:val="left"/>
        <w:rPr>
          <w:rFonts w:hint="eastAsia" w:ascii="仿宋" w:hAnsi="仿宋" w:eastAsia="仿宋" w:cs="仿宋"/>
          <w:sz w:val="28"/>
          <w:szCs w:val="28"/>
        </w:rPr>
      </w:pPr>
      <w:r>
        <w:rPr>
          <w:rFonts w:hint="eastAsia" w:ascii="仿宋" w:hAnsi="仿宋" w:eastAsia="仿宋" w:cs="仿宋"/>
          <w:color w:val="000000"/>
          <w:kern w:val="0"/>
          <w:sz w:val="30"/>
          <w:szCs w:val="30"/>
          <w:lang w:bidi="ar"/>
        </w:rPr>
        <w:t>第二条 甲方的义务</w:t>
      </w:r>
      <w:r>
        <w:rPr>
          <w:rFonts w:hint="eastAsia" w:ascii="仿宋" w:hAnsi="仿宋" w:eastAsia="仿宋" w:cs="仿宋"/>
          <w:color w:val="000000"/>
          <w:kern w:val="0"/>
          <w:sz w:val="28"/>
          <w:szCs w:val="28"/>
          <w:lang w:bidi="ar"/>
        </w:rPr>
        <w:t xml:space="preserve"> </w:t>
      </w:r>
    </w:p>
    <w:p w14:paraId="4F99C97C">
      <w:pPr>
        <w:widowControl/>
        <w:spacing w:line="312" w:lineRule="auto"/>
        <w:ind w:firstLine="560" w:firstLineChars="200"/>
        <w:jc w:val="left"/>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(一)甲方及其工作人员不得索要或接受咨询人的礼金、有价证券和贵重物品，不得在乙方报销任何应由甲方或个人支付的费用等。</w:t>
      </w:r>
    </w:p>
    <w:p w14:paraId="09FC9CD4">
      <w:pPr>
        <w:widowControl/>
        <w:spacing w:line="312" w:lineRule="auto"/>
        <w:ind w:firstLine="560" w:firstLineChars="200"/>
        <w:jc w:val="left"/>
        <w:rPr>
          <w:rFonts w:hint="eastAsia" w:ascii="仿宋" w:hAnsi="仿宋" w:eastAsia="仿宋" w:cs="仿宋"/>
          <w:sz w:val="28"/>
          <w:szCs w:val="28"/>
        </w:rPr>
      </w:pPr>
      <w:r>
        <w:rPr>
          <w:rFonts w:hint="eastAsia" w:ascii="仿宋" w:hAnsi="仿宋" w:eastAsia="仿宋" w:cs="仿宋"/>
          <w:color w:val="000000"/>
          <w:kern w:val="0"/>
          <w:sz w:val="28"/>
          <w:szCs w:val="28"/>
          <w:lang w:bidi="ar"/>
        </w:rPr>
        <w:t xml:space="preserve">(二)甲方工作人员不得参加乙方安排的超标准宴请和娱乐活动，不得接受乙方提供的通讯工具、交通工具和高档办公用品等。 </w:t>
      </w:r>
    </w:p>
    <w:p w14:paraId="23E184BE">
      <w:pPr>
        <w:widowControl/>
        <w:spacing w:line="312" w:lineRule="auto"/>
        <w:ind w:firstLine="560" w:firstLineChars="200"/>
        <w:jc w:val="left"/>
        <w:rPr>
          <w:rFonts w:hint="eastAsia" w:ascii="宋体" w:hAnsi="宋体" w:cs="宋体"/>
          <w:sz w:val="24"/>
        </w:rPr>
      </w:pPr>
      <w:r>
        <w:rPr>
          <w:rFonts w:hint="eastAsia" w:ascii="仿宋" w:hAnsi="仿宋" w:eastAsia="仿宋" w:cs="仿宋"/>
          <w:color w:val="000000"/>
          <w:kern w:val="0"/>
          <w:sz w:val="28"/>
          <w:szCs w:val="28"/>
          <w:lang w:bidi="ar"/>
        </w:rPr>
        <w:t>(三)甲方及其工作人员不得要求或者接受乙方为其住房装修、婚丧嫁娶活动、配偶子女的工作安排以及出国出境、旅游等提供方便等。</w:t>
      </w:r>
      <w:r>
        <w:rPr>
          <w:rFonts w:hint="eastAsia" w:ascii="宋体" w:hAnsi="宋体" w:cs="宋体"/>
          <w:color w:val="000000"/>
          <w:kern w:val="0"/>
          <w:sz w:val="24"/>
          <w:lang w:bidi="ar"/>
        </w:rPr>
        <w:t xml:space="preserve"> </w:t>
      </w:r>
    </w:p>
    <w:p w14:paraId="5468CA1A">
      <w:pPr>
        <w:widowControl/>
        <w:spacing w:line="312" w:lineRule="auto"/>
        <w:ind w:firstLine="560" w:firstLineChars="200"/>
        <w:jc w:val="left"/>
        <w:rPr>
          <w:rFonts w:hint="eastAsia" w:ascii="宋体" w:hAnsi="宋体" w:cs="宋体"/>
          <w:sz w:val="24"/>
        </w:rPr>
      </w:pPr>
      <w:r>
        <w:rPr>
          <w:rFonts w:hint="eastAsia" w:ascii="仿宋" w:hAnsi="仿宋" w:eastAsia="仿宋" w:cs="仿宋"/>
          <w:color w:val="000000"/>
          <w:kern w:val="0"/>
          <w:sz w:val="28"/>
          <w:szCs w:val="28"/>
          <w:lang w:bidi="ar"/>
        </w:rPr>
        <w:t xml:space="preserve">（四）甲方工作人员的配偶，子女不得从事与乙方工程有关的材料供应，工程分包、劳务等经济活动等。 </w:t>
      </w:r>
      <w:r>
        <w:rPr>
          <w:rFonts w:hint="eastAsia" w:ascii="宋体" w:hAnsi="宋体" w:cs="宋体"/>
          <w:color w:val="000000"/>
          <w:kern w:val="0"/>
          <w:sz w:val="24"/>
          <w:lang w:bidi="ar"/>
        </w:rPr>
        <w:t xml:space="preserve"> </w:t>
      </w:r>
    </w:p>
    <w:p w14:paraId="737E913C">
      <w:pPr>
        <w:widowControl/>
        <w:spacing w:line="312" w:lineRule="auto"/>
        <w:ind w:firstLine="600" w:firstLineChars="200"/>
        <w:jc w:val="left"/>
        <w:rPr>
          <w:rFonts w:hint="eastAsia" w:ascii="仿宋" w:hAnsi="仿宋" w:eastAsia="仿宋" w:cs="仿宋"/>
          <w:sz w:val="30"/>
          <w:szCs w:val="30"/>
        </w:rPr>
      </w:pPr>
      <w:r>
        <w:rPr>
          <w:rFonts w:hint="eastAsia" w:ascii="仿宋" w:hAnsi="仿宋" w:eastAsia="仿宋" w:cs="仿宋"/>
          <w:color w:val="000000"/>
          <w:kern w:val="0"/>
          <w:sz w:val="30"/>
          <w:szCs w:val="30"/>
          <w:lang w:bidi="ar"/>
        </w:rPr>
        <w:t xml:space="preserve">第三条 乙方的义务 </w:t>
      </w:r>
    </w:p>
    <w:p w14:paraId="560385C2">
      <w:pPr>
        <w:widowControl/>
        <w:spacing w:line="312" w:lineRule="auto"/>
        <w:ind w:firstLine="560" w:firstLineChars="200"/>
        <w:jc w:val="left"/>
        <w:rPr>
          <w:rFonts w:hint="eastAsia" w:ascii="仿宋" w:hAnsi="仿宋" w:eastAsia="仿宋" w:cs="仿宋"/>
          <w:sz w:val="28"/>
          <w:szCs w:val="28"/>
        </w:rPr>
      </w:pPr>
      <w:r>
        <w:rPr>
          <w:rFonts w:hint="eastAsia" w:ascii="仿宋" w:hAnsi="仿宋" w:eastAsia="仿宋" w:cs="仿宋"/>
          <w:color w:val="000000"/>
          <w:kern w:val="0"/>
          <w:sz w:val="28"/>
          <w:szCs w:val="28"/>
          <w:lang w:bidi="ar"/>
        </w:rPr>
        <w:t xml:space="preserve">(一)乙方不得以任何理由向甲方及其工作人员行贿或馈赠礼金、有价证券、贵重礼品。 </w:t>
      </w:r>
    </w:p>
    <w:p w14:paraId="57D56719">
      <w:pPr>
        <w:widowControl/>
        <w:spacing w:line="312" w:lineRule="auto"/>
        <w:ind w:firstLine="560" w:firstLineChars="200"/>
        <w:jc w:val="left"/>
        <w:rPr>
          <w:rFonts w:hint="eastAsia" w:ascii="仿宋" w:hAnsi="仿宋" w:eastAsia="仿宋" w:cs="仿宋"/>
          <w:sz w:val="28"/>
          <w:szCs w:val="28"/>
        </w:rPr>
      </w:pPr>
      <w:r>
        <w:rPr>
          <w:rFonts w:hint="eastAsia" w:ascii="仿宋" w:hAnsi="仿宋" w:eastAsia="仿宋" w:cs="仿宋"/>
          <w:color w:val="000000"/>
          <w:kern w:val="0"/>
          <w:sz w:val="28"/>
          <w:szCs w:val="28"/>
          <w:lang w:bidi="ar"/>
        </w:rPr>
        <w:t xml:space="preserve">(二)乙方不得以任何名义为甲方及其工作人员报销应由甲方单位或个人支付的任何费用。 </w:t>
      </w:r>
    </w:p>
    <w:p w14:paraId="41138FF2">
      <w:pPr>
        <w:widowControl/>
        <w:spacing w:line="312" w:lineRule="auto"/>
        <w:ind w:firstLine="560" w:firstLineChars="200"/>
        <w:jc w:val="left"/>
        <w:rPr>
          <w:rFonts w:hint="eastAsia" w:ascii="仿宋" w:hAnsi="仿宋" w:eastAsia="仿宋" w:cs="仿宋"/>
          <w:sz w:val="28"/>
          <w:szCs w:val="28"/>
        </w:rPr>
      </w:pPr>
      <w:r>
        <w:rPr>
          <w:rFonts w:hint="eastAsia" w:ascii="仿宋" w:hAnsi="仿宋" w:eastAsia="仿宋" w:cs="仿宋"/>
          <w:color w:val="000000"/>
          <w:kern w:val="0"/>
          <w:sz w:val="28"/>
          <w:szCs w:val="28"/>
          <w:lang w:bidi="ar"/>
        </w:rPr>
        <w:t xml:space="preserve">(三)乙方不得以任何理由安排甲方工作人员参加超标准宴请及娱乐活动。 </w:t>
      </w:r>
    </w:p>
    <w:p w14:paraId="4184658E">
      <w:pPr>
        <w:widowControl/>
        <w:spacing w:line="312" w:lineRule="auto"/>
        <w:ind w:firstLine="560" w:firstLineChars="200"/>
        <w:jc w:val="left"/>
        <w:rPr>
          <w:rFonts w:hint="eastAsia" w:ascii="仿宋" w:hAnsi="仿宋" w:eastAsia="仿宋" w:cs="仿宋"/>
          <w:sz w:val="28"/>
          <w:szCs w:val="28"/>
        </w:rPr>
      </w:pPr>
      <w:r>
        <w:rPr>
          <w:rFonts w:hint="eastAsia" w:ascii="仿宋" w:hAnsi="仿宋" w:eastAsia="仿宋" w:cs="仿宋"/>
          <w:color w:val="000000"/>
          <w:kern w:val="0"/>
          <w:sz w:val="28"/>
          <w:szCs w:val="28"/>
          <w:lang w:bidi="ar"/>
        </w:rPr>
        <w:t>(四)乙方不得为甲方单位和个人购置或提供通讯工具、交通工具和高档办公用品。</w:t>
      </w:r>
    </w:p>
    <w:p w14:paraId="2AB53F0C">
      <w:pPr>
        <w:widowControl/>
        <w:spacing w:line="312" w:lineRule="auto"/>
        <w:ind w:firstLine="600" w:firstLineChars="200"/>
        <w:jc w:val="left"/>
        <w:rPr>
          <w:rFonts w:hint="eastAsia" w:ascii="宋体" w:hAnsi="宋体" w:cs="宋体"/>
          <w:sz w:val="30"/>
          <w:szCs w:val="30"/>
        </w:rPr>
      </w:pPr>
      <w:r>
        <w:rPr>
          <w:rFonts w:hint="eastAsia" w:ascii="仿宋" w:hAnsi="仿宋" w:eastAsia="仿宋" w:cs="仿宋"/>
          <w:color w:val="000000"/>
          <w:kern w:val="0"/>
          <w:sz w:val="30"/>
          <w:szCs w:val="30"/>
          <w:lang w:bidi="ar"/>
        </w:rPr>
        <w:t>第四条 违约责任</w:t>
      </w:r>
      <w:r>
        <w:rPr>
          <w:rFonts w:hint="eastAsia" w:ascii="宋体" w:hAnsi="宋体" w:cs="宋体"/>
          <w:color w:val="000000"/>
          <w:kern w:val="0"/>
          <w:sz w:val="30"/>
          <w:szCs w:val="30"/>
          <w:lang w:bidi="ar"/>
        </w:rPr>
        <w:t xml:space="preserve"> </w:t>
      </w:r>
    </w:p>
    <w:p w14:paraId="34334C00">
      <w:pPr>
        <w:widowControl/>
        <w:spacing w:line="312" w:lineRule="auto"/>
        <w:ind w:firstLine="560" w:firstLineChars="200"/>
        <w:jc w:val="left"/>
        <w:rPr>
          <w:rFonts w:hint="eastAsia" w:ascii="仿宋" w:hAnsi="仿宋" w:eastAsia="仿宋" w:cs="仿宋"/>
          <w:sz w:val="28"/>
          <w:szCs w:val="28"/>
        </w:rPr>
      </w:pPr>
      <w:r>
        <w:rPr>
          <w:rFonts w:hint="eastAsia" w:ascii="仿宋" w:hAnsi="仿宋" w:eastAsia="仿宋" w:cs="仿宋"/>
          <w:color w:val="000000"/>
          <w:kern w:val="0"/>
          <w:sz w:val="28"/>
          <w:szCs w:val="28"/>
          <w:lang w:bidi="ar"/>
        </w:rPr>
        <w:t xml:space="preserve">(一)甲方及其工作人员违反本合同第一、二条，按管理权限，依据有关规定给予党纪、政纪或组织处理，涉嫌犯罪的，移交司法机关追究刑事责任；给咨询人造成经济损失的，应予以赔偿。 </w:t>
      </w:r>
    </w:p>
    <w:p w14:paraId="55AC2F0C">
      <w:pPr>
        <w:widowControl/>
        <w:spacing w:line="312" w:lineRule="auto"/>
        <w:ind w:firstLine="560" w:firstLineChars="200"/>
        <w:jc w:val="left"/>
        <w:rPr>
          <w:rFonts w:hint="eastAsia" w:ascii="宋体" w:hAnsi="宋体" w:cs="宋体"/>
          <w:sz w:val="24"/>
        </w:rPr>
      </w:pPr>
      <w:r>
        <w:rPr>
          <w:rFonts w:hint="eastAsia" w:ascii="仿宋" w:hAnsi="仿宋" w:eastAsia="仿宋" w:cs="仿宋"/>
          <w:color w:val="000000"/>
          <w:kern w:val="0"/>
          <w:sz w:val="28"/>
          <w:szCs w:val="28"/>
          <w:lang w:bidi="ar"/>
        </w:rPr>
        <w:t>(二)乙方及其工作人员违反本合同第一、三条，按管理权限，依据有关规定，给予党纪、政纪或组织处理；给发包人造成经济损失的，应予以赔偿；情节严重的，甲方建议交通上级建设主管部门给乙方至少二年内不得进入其主管的交通工程建设市场的处罚。</w:t>
      </w:r>
      <w:r>
        <w:rPr>
          <w:rFonts w:hint="eastAsia" w:ascii="宋体" w:hAnsi="宋体" w:cs="宋体"/>
          <w:color w:val="000000"/>
          <w:kern w:val="0"/>
          <w:sz w:val="24"/>
          <w:lang w:bidi="ar"/>
        </w:rPr>
        <w:t xml:space="preserve"> </w:t>
      </w:r>
    </w:p>
    <w:p w14:paraId="57DC093F">
      <w:pPr>
        <w:widowControl/>
        <w:spacing w:line="312" w:lineRule="auto"/>
        <w:ind w:firstLine="600" w:firstLineChars="200"/>
        <w:jc w:val="left"/>
        <w:rPr>
          <w:rFonts w:hint="eastAsia" w:ascii="宋体" w:hAnsi="宋体" w:cs="宋体"/>
          <w:sz w:val="24"/>
        </w:rPr>
      </w:pPr>
      <w:r>
        <w:rPr>
          <w:rFonts w:hint="eastAsia" w:ascii="仿宋" w:hAnsi="仿宋" w:eastAsia="仿宋" w:cs="仿宋"/>
          <w:color w:val="000000"/>
          <w:kern w:val="0"/>
          <w:sz w:val="30"/>
          <w:szCs w:val="30"/>
          <w:lang w:bidi="ar"/>
        </w:rPr>
        <w:t>第五条 双方约定</w:t>
      </w:r>
      <w:r>
        <w:rPr>
          <w:rFonts w:hint="eastAsia" w:ascii="宋体" w:hAnsi="宋体" w:cs="宋体"/>
          <w:color w:val="000000"/>
          <w:kern w:val="0"/>
          <w:sz w:val="24"/>
          <w:lang w:bidi="ar"/>
        </w:rPr>
        <w:t xml:space="preserve"> </w:t>
      </w:r>
    </w:p>
    <w:p w14:paraId="791BFA1E">
      <w:pPr>
        <w:widowControl/>
        <w:spacing w:line="312" w:lineRule="auto"/>
        <w:ind w:firstLine="560" w:firstLineChars="200"/>
        <w:jc w:val="left"/>
        <w:rPr>
          <w:rFonts w:hint="eastAsia" w:ascii="宋体" w:hAnsi="宋体" w:cs="宋体"/>
          <w:sz w:val="24"/>
        </w:rPr>
      </w:pPr>
      <w:r>
        <w:rPr>
          <w:rFonts w:hint="eastAsia" w:ascii="仿宋" w:hAnsi="仿宋" w:eastAsia="仿宋" w:cs="仿宋"/>
          <w:color w:val="000000"/>
          <w:kern w:val="0"/>
          <w:sz w:val="28"/>
          <w:szCs w:val="28"/>
          <w:lang w:bidi="ar"/>
        </w:rPr>
        <w:t>本合同由双方或双方上级单位的纪检监察机关负责监督。甲方或其上级单位的纪检监察机关约请咨询人或其上级单位纪检监察机关对本合同履行情况进行检查，提出在本合同规定范围内的裁定意见。</w:t>
      </w:r>
      <w:r>
        <w:rPr>
          <w:rFonts w:hint="eastAsia" w:ascii="宋体" w:hAnsi="宋体" w:cs="宋体"/>
          <w:color w:val="000000"/>
          <w:kern w:val="0"/>
          <w:sz w:val="24"/>
          <w:lang w:bidi="ar"/>
        </w:rPr>
        <w:t xml:space="preserve"> </w:t>
      </w:r>
    </w:p>
    <w:p w14:paraId="79F1A36F">
      <w:pPr>
        <w:spacing w:line="312" w:lineRule="auto"/>
        <w:ind w:firstLine="560" w:firstLineChars="200"/>
        <w:rPr>
          <w:rFonts w:hint="eastAsia" w:ascii="仿宋" w:hAnsi="仿宋" w:eastAsia="仿宋" w:cs="仿宋"/>
          <w:sz w:val="28"/>
          <w:szCs w:val="28"/>
          <w:highlight w:val="cyan"/>
        </w:rPr>
      </w:pPr>
      <w:r>
        <w:rPr>
          <w:rFonts w:hint="eastAsia" w:ascii="仿宋" w:hAnsi="仿宋" w:eastAsia="仿宋" w:cs="仿宋"/>
          <w:color w:val="000000"/>
          <w:kern w:val="0"/>
          <w:sz w:val="28"/>
          <w:szCs w:val="28"/>
          <w:lang w:bidi="ar"/>
        </w:rPr>
        <w:t>第六条 本合同有效期为双方签署之日起至该工程项目</w:t>
      </w:r>
      <w:r>
        <w:rPr>
          <w:rFonts w:hint="eastAsia" w:ascii="仿宋" w:hAnsi="仿宋" w:eastAsia="仿宋" w:cs="仿宋"/>
          <w:color w:val="000000"/>
          <w:kern w:val="0"/>
          <w:sz w:val="28"/>
          <w:szCs w:val="28"/>
          <w:u w:val="single"/>
          <w:lang w:bidi="ar"/>
        </w:rPr>
        <w:t>履行完合约内容</w:t>
      </w:r>
      <w:r>
        <w:rPr>
          <w:rFonts w:hint="eastAsia" w:ascii="仿宋" w:hAnsi="仿宋" w:eastAsia="仿宋" w:cs="仿宋"/>
          <w:bCs/>
          <w:sz w:val="28"/>
          <w:szCs w:val="28"/>
          <w:u w:val="single"/>
        </w:rPr>
        <w:t>工作结束</w:t>
      </w:r>
      <w:r>
        <w:rPr>
          <w:rFonts w:hint="eastAsia" w:ascii="仿宋" w:hAnsi="仿宋" w:eastAsia="仿宋" w:cs="仿宋"/>
          <w:bCs/>
          <w:sz w:val="28"/>
          <w:szCs w:val="28"/>
        </w:rPr>
        <w:t>之日止。</w:t>
      </w:r>
    </w:p>
    <w:p w14:paraId="36F995D1">
      <w:pPr>
        <w:widowControl/>
        <w:spacing w:line="312" w:lineRule="auto"/>
        <w:ind w:firstLine="560" w:firstLineChars="200"/>
        <w:jc w:val="left"/>
        <w:rPr>
          <w:rFonts w:hint="eastAsia"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第七条 本合同作为</w:t>
      </w:r>
      <w:r>
        <w:rPr>
          <w:rFonts w:hint="eastAsia" w:ascii="仿宋" w:hAnsi="仿宋" w:eastAsia="仿宋" w:cs="仿宋"/>
          <w:color w:val="000000"/>
          <w:kern w:val="0"/>
          <w:sz w:val="28"/>
          <w:szCs w:val="28"/>
          <w:u w:val="single"/>
          <w:lang w:bidi="ar"/>
        </w:rPr>
        <w:t xml:space="preserve">                                          </w:t>
      </w:r>
      <w:r>
        <w:rPr>
          <w:rFonts w:hint="eastAsia" w:ascii="仿宋" w:hAnsi="仿宋" w:eastAsia="仿宋" w:cs="仿宋"/>
          <w:color w:val="000000"/>
          <w:kern w:val="0"/>
          <w:sz w:val="28"/>
          <w:szCs w:val="28"/>
          <w:lang w:bidi="ar"/>
        </w:rPr>
        <w:t>（公司项目名称）</w:t>
      </w:r>
      <w:r>
        <w:rPr>
          <w:rFonts w:hint="eastAsia" w:ascii="仿宋" w:hAnsi="仿宋" w:eastAsia="仿宋" w:cs="仿宋"/>
          <w:sz w:val="28"/>
          <w:szCs w:val="28"/>
        </w:rPr>
        <w:t>编制</w:t>
      </w:r>
      <w:r>
        <w:rPr>
          <w:rFonts w:hint="eastAsia" w:ascii="仿宋" w:hAnsi="仿宋" w:eastAsia="仿宋" w:cs="仿宋"/>
          <w:color w:val="000000"/>
          <w:kern w:val="0"/>
          <w:sz w:val="28"/>
          <w:szCs w:val="28"/>
          <w:lang w:bidi="ar"/>
        </w:rPr>
        <w:t xml:space="preserve">合同的附件，与乙方合同具有同等的法律效力，经合同双方签署立即生效。 </w:t>
      </w:r>
    </w:p>
    <w:p w14:paraId="60A954F6">
      <w:pPr>
        <w:spacing w:line="312" w:lineRule="auto"/>
        <w:ind w:firstLine="480" w:firstLineChars="200"/>
        <w:rPr>
          <w:rFonts w:hint="eastAsia" w:ascii="仿宋" w:hAnsi="仿宋" w:eastAsia="仿宋" w:cs="仿宋"/>
          <w:color w:val="000000"/>
          <w:sz w:val="24"/>
        </w:rPr>
      </w:pPr>
    </w:p>
    <w:p w14:paraId="5B62B1B3">
      <w:pPr>
        <w:spacing w:line="560" w:lineRule="exact"/>
        <w:jc w:val="left"/>
        <w:rPr>
          <w:rFonts w:hint="eastAsia" w:ascii="仿宋" w:hAnsi="仿宋" w:eastAsia="仿宋" w:cs="仿宋"/>
          <w:color w:val="000000"/>
          <w:sz w:val="22"/>
          <w:szCs w:val="22"/>
        </w:rPr>
      </w:pPr>
      <w:r>
        <w:rPr>
          <w:rFonts w:hint="eastAsia" w:ascii="仿宋" w:hAnsi="仿宋" w:eastAsia="仿宋" w:cs="仿宋"/>
          <w:color w:val="000000"/>
          <w:sz w:val="22"/>
          <w:szCs w:val="22"/>
        </w:rPr>
        <w:t>甲方（盖章）：</w:t>
      </w:r>
      <w:r>
        <w:rPr>
          <w:rFonts w:hint="eastAsia" w:ascii="仿宋" w:hAnsi="仿宋" w:eastAsia="仿宋" w:cs="仿宋"/>
          <w:color w:val="000000"/>
          <w:sz w:val="20"/>
          <w:szCs w:val="20"/>
          <w:u w:val="single"/>
        </w:rPr>
        <w:t xml:space="preserve">       </w:t>
      </w:r>
      <w:r>
        <w:rPr>
          <w:rFonts w:hint="eastAsia" w:ascii="仿宋" w:hAnsi="仿宋" w:eastAsia="仿宋" w:cs="仿宋"/>
          <w:sz w:val="20"/>
          <w:szCs w:val="20"/>
          <w:u w:val="single"/>
        </w:rPr>
        <w:t xml:space="preserve">（单位全称） </w:t>
      </w:r>
      <w:r>
        <w:rPr>
          <w:rFonts w:hint="eastAsia" w:ascii="仿宋" w:hAnsi="仿宋" w:eastAsia="仿宋" w:cs="仿宋"/>
          <w:color w:val="000000"/>
          <w:sz w:val="20"/>
          <w:szCs w:val="20"/>
        </w:rPr>
        <w:t xml:space="preserve">  </w:t>
      </w:r>
      <w:r>
        <w:rPr>
          <w:rFonts w:hint="eastAsia" w:ascii="仿宋" w:hAnsi="仿宋" w:eastAsia="仿宋" w:cs="仿宋"/>
          <w:color w:val="000000"/>
          <w:sz w:val="22"/>
          <w:szCs w:val="22"/>
        </w:rPr>
        <w:t xml:space="preserve">          乙方（盖章）：</w:t>
      </w:r>
      <w:r>
        <w:rPr>
          <w:rFonts w:hint="eastAsia" w:ascii="仿宋" w:hAnsi="仿宋" w:eastAsia="仿宋" w:cs="仿宋"/>
          <w:color w:val="000000"/>
          <w:sz w:val="22"/>
          <w:szCs w:val="22"/>
          <w:u w:val="single"/>
        </w:rPr>
        <w:t xml:space="preserve">     </w:t>
      </w:r>
      <w:r>
        <w:rPr>
          <w:rFonts w:hint="eastAsia" w:ascii="仿宋" w:hAnsi="仿宋" w:eastAsia="仿宋" w:cs="仿宋"/>
          <w:color w:val="000000"/>
          <w:sz w:val="20"/>
          <w:szCs w:val="20"/>
          <w:u w:val="single"/>
        </w:rPr>
        <w:t xml:space="preserve">  </w:t>
      </w:r>
      <w:r>
        <w:rPr>
          <w:rFonts w:hint="eastAsia" w:ascii="仿宋" w:hAnsi="仿宋" w:eastAsia="仿宋" w:cs="仿宋"/>
          <w:sz w:val="20"/>
          <w:szCs w:val="20"/>
          <w:u w:val="single"/>
        </w:rPr>
        <w:t xml:space="preserve">（单位全称） </w:t>
      </w:r>
      <w:r>
        <w:rPr>
          <w:rFonts w:hint="eastAsia" w:ascii="仿宋" w:hAnsi="仿宋" w:eastAsia="仿宋" w:cs="仿宋"/>
          <w:color w:val="000000"/>
          <w:sz w:val="22"/>
          <w:szCs w:val="22"/>
          <w:u w:val="single"/>
        </w:rPr>
        <w:t xml:space="preserve">      </w:t>
      </w:r>
      <w:r>
        <w:rPr>
          <w:rFonts w:hint="eastAsia" w:ascii="仿宋" w:hAnsi="仿宋" w:eastAsia="仿宋" w:cs="仿宋"/>
          <w:color w:val="000000"/>
          <w:sz w:val="20"/>
          <w:szCs w:val="20"/>
        </w:rPr>
        <w:t xml:space="preserve">      </w:t>
      </w:r>
      <w:r>
        <w:rPr>
          <w:rFonts w:hint="eastAsia" w:ascii="仿宋" w:hAnsi="仿宋" w:eastAsia="仿宋" w:cs="仿宋"/>
          <w:color w:val="000000"/>
          <w:sz w:val="22"/>
          <w:szCs w:val="22"/>
        </w:rPr>
        <w:t xml:space="preserve"> </w:t>
      </w:r>
    </w:p>
    <w:p w14:paraId="640558B9">
      <w:pPr>
        <w:spacing w:line="560" w:lineRule="exact"/>
        <w:jc w:val="left"/>
        <w:rPr>
          <w:rFonts w:ascii="仿宋" w:hAnsi="仿宋" w:eastAsia="仿宋" w:cs="仿宋"/>
          <w:color w:val="000000"/>
          <w:sz w:val="20"/>
          <w:szCs w:val="20"/>
        </w:rPr>
      </w:pPr>
      <w:r>
        <w:rPr>
          <w:rFonts w:hint="eastAsia" w:ascii="仿宋" w:hAnsi="仿宋" w:eastAsia="仿宋" w:cs="仿宋"/>
          <w:color w:val="000000"/>
          <w:sz w:val="22"/>
          <w:szCs w:val="22"/>
        </w:rPr>
        <w:t>法定代表人(或委托代理人)：</w:t>
      </w:r>
      <w:r>
        <w:rPr>
          <w:rFonts w:hint="eastAsia" w:ascii="仿宋" w:hAnsi="仿宋" w:eastAsia="仿宋" w:cs="仿宋"/>
          <w:color w:val="000000"/>
          <w:sz w:val="22"/>
          <w:szCs w:val="22"/>
          <w:u w:val="single"/>
        </w:rPr>
        <w:t xml:space="preserve"> </w:t>
      </w:r>
      <w:r>
        <w:rPr>
          <w:rFonts w:hint="eastAsia" w:ascii="仿宋" w:hAnsi="仿宋" w:eastAsia="仿宋" w:cs="仿宋"/>
          <w:color w:val="000000"/>
          <w:sz w:val="20"/>
          <w:szCs w:val="20"/>
          <w:u w:val="single"/>
        </w:rPr>
        <w:t xml:space="preserve">  （签字或盖章）</w:t>
      </w:r>
      <w:r>
        <w:rPr>
          <w:rFonts w:hint="eastAsia" w:ascii="仿宋" w:hAnsi="仿宋" w:eastAsia="仿宋" w:cs="仿宋"/>
          <w:color w:val="000000"/>
          <w:sz w:val="20"/>
          <w:szCs w:val="20"/>
        </w:rPr>
        <w:t xml:space="preserve">   </w:t>
      </w:r>
      <w:r>
        <w:rPr>
          <w:rFonts w:hint="eastAsia" w:ascii="仿宋" w:hAnsi="仿宋" w:eastAsia="仿宋" w:cs="仿宋"/>
          <w:color w:val="000000"/>
          <w:sz w:val="22"/>
          <w:szCs w:val="22"/>
        </w:rPr>
        <w:t>法定代表人(或委托代理人)：</w:t>
      </w:r>
      <w:r>
        <w:rPr>
          <w:rFonts w:hint="eastAsia" w:ascii="仿宋" w:hAnsi="仿宋" w:eastAsia="仿宋" w:cs="仿宋"/>
          <w:color w:val="000000"/>
          <w:sz w:val="22"/>
          <w:szCs w:val="22"/>
          <w:u w:val="single"/>
        </w:rPr>
        <w:t xml:space="preserve"> </w:t>
      </w:r>
      <w:r>
        <w:rPr>
          <w:rFonts w:hint="eastAsia" w:ascii="仿宋" w:hAnsi="仿宋" w:eastAsia="仿宋" w:cs="仿宋"/>
          <w:color w:val="000000"/>
          <w:sz w:val="20"/>
          <w:szCs w:val="20"/>
          <w:u w:val="single"/>
        </w:rPr>
        <w:t xml:space="preserve">  （签字或盖章）</w:t>
      </w:r>
    </w:p>
    <w:p w14:paraId="4C968454">
      <w:pPr>
        <w:spacing w:line="560" w:lineRule="exact"/>
        <w:ind w:left="4180" w:hanging="4180" w:hangingChars="1900"/>
        <w:jc w:val="left"/>
        <w:rPr>
          <w:rFonts w:hint="eastAsia" w:ascii="仿宋" w:hAnsi="仿宋" w:eastAsia="仿宋" w:cs="仿宋"/>
          <w:color w:val="000000"/>
          <w:sz w:val="22"/>
          <w:szCs w:val="22"/>
        </w:rPr>
      </w:pPr>
      <w:r>
        <w:rPr>
          <w:rFonts w:hint="eastAsia" w:ascii="仿宋" w:hAnsi="仿宋" w:eastAsia="仿宋" w:cs="仿宋"/>
          <w:color w:val="000000"/>
          <w:sz w:val="22"/>
          <w:szCs w:val="22"/>
        </w:rPr>
        <w:t>单位地址：</w:t>
      </w:r>
      <w:r>
        <w:rPr>
          <w:rFonts w:hint="eastAsia" w:ascii="仿宋" w:hAnsi="仿宋" w:eastAsia="仿宋" w:cs="仿宋"/>
          <w:color w:val="000000"/>
          <w:sz w:val="22"/>
          <w:szCs w:val="22"/>
          <w:u w:val="single"/>
        </w:rPr>
        <w:t xml:space="preserve">                               </w:t>
      </w:r>
      <w:r>
        <w:rPr>
          <w:rFonts w:hint="eastAsia" w:ascii="仿宋" w:hAnsi="仿宋" w:eastAsia="仿宋" w:cs="仿宋"/>
          <w:color w:val="000000"/>
          <w:sz w:val="22"/>
          <w:szCs w:val="22"/>
        </w:rPr>
        <w:t xml:space="preserve">   单位地址：</w:t>
      </w:r>
      <w:r>
        <w:rPr>
          <w:rFonts w:hint="eastAsia" w:ascii="仿宋" w:hAnsi="仿宋" w:eastAsia="仿宋" w:cs="仿宋"/>
          <w:color w:val="000000"/>
          <w:sz w:val="22"/>
          <w:szCs w:val="22"/>
          <w:u w:val="single"/>
        </w:rPr>
        <w:t xml:space="preserve">                               </w:t>
      </w:r>
      <w:r>
        <w:rPr>
          <w:rFonts w:hint="eastAsia" w:ascii="仿宋" w:hAnsi="仿宋" w:eastAsia="仿宋" w:cs="仿宋"/>
          <w:color w:val="000000"/>
          <w:sz w:val="22"/>
          <w:szCs w:val="22"/>
        </w:rPr>
        <w:t xml:space="preserve">  </w:t>
      </w:r>
    </w:p>
    <w:p w14:paraId="00EE68EC">
      <w:pPr>
        <w:spacing w:line="560" w:lineRule="exact"/>
        <w:jc w:val="left"/>
        <w:rPr>
          <w:rFonts w:ascii="仿宋" w:hAnsi="仿宋" w:eastAsia="仿宋" w:cs="仿宋"/>
          <w:sz w:val="22"/>
          <w:szCs w:val="22"/>
        </w:rPr>
      </w:pPr>
      <w:r>
        <w:rPr>
          <w:rFonts w:hint="eastAsia" w:ascii="仿宋" w:hAnsi="仿宋" w:eastAsia="仿宋" w:cs="仿宋"/>
          <w:sz w:val="22"/>
          <w:szCs w:val="22"/>
        </w:rPr>
        <w:t xml:space="preserve">开户银行：                                  开户银行：       </w:t>
      </w:r>
    </w:p>
    <w:p w14:paraId="59F078E0">
      <w:pPr>
        <w:spacing w:line="560" w:lineRule="exact"/>
        <w:ind w:left="4180" w:hanging="4180" w:hangingChars="1900"/>
        <w:jc w:val="left"/>
        <w:rPr>
          <w:rFonts w:hint="eastAsia" w:ascii="仿宋" w:hAnsi="仿宋" w:eastAsia="仿宋" w:cs="仿宋"/>
          <w:sz w:val="22"/>
          <w:szCs w:val="22"/>
        </w:rPr>
      </w:pPr>
      <w:r>
        <w:rPr>
          <w:rFonts w:hint="eastAsia" w:ascii="仿宋" w:hAnsi="仿宋" w:eastAsia="仿宋" w:cs="仿宋"/>
          <w:sz w:val="22"/>
          <w:szCs w:val="22"/>
        </w:rPr>
        <w:t>账    号：                                  账    号：</w:t>
      </w:r>
    </w:p>
    <w:p w14:paraId="39F679B2">
      <w:pPr>
        <w:spacing w:line="560" w:lineRule="exact"/>
        <w:ind w:left="4180" w:hanging="4180" w:hangingChars="1900"/>
        <w:jc w:val="left"/>
        <w:rPr>
          <w:rFonts w:hint="eastAsia" w:ascii="仿宋" w:hAnsi="仿宋" w:eastAsia="仿宋" w:cs="仿宋"/>
          <w:color w:val="000000"/>
          <w:sz w:val="22"/>
          <w:szCs w:val="22"/>
        </w:rPr>
      </w:pPr>
      <w:r>
        <w:rPr>
          <w:rFonts w:hint="eastAsia" w:ascii="仿宋" w:hAnsi="仿宋" w:eastAsia="仿宋" w:cs="仿宋"/>
          <w:color w:val="000000"/>
          <w:sz w:val="22"/>
          <w:szCs w:val="22"/>
        </w:rPr>
        <w:t>电    话：                                  电    话：</w:t>
      </w:r>
    </w:p>
    <w:p w14:paraId="3D67B08D">
      <w:pPr>
        <w:spacing w:line="560" w:lineRule="exact"/>
        <w:jc w:val="left"/>
        <w:rPr>
          <w:rFonts w:hint="eastAsia" w:ascii="仿宋" w:hAnsi="仿宋" w:eastAsia="仿宋" w:cs="仿宋"/>
          <w:sz w:val="22"/>
          <w:szCs w:val="22"/>
        </w:rPr>
      </w:pPr>
      <w:r>
        <w:rPr>
          <w:rFonts w:hint="eastAsia" w:ascii="仿宋" w:hAnsi="仿宋" w:eastAsia="仿宋" w:cs="仿宋"/>
          <w:sz w:val="22"/>
          <w:szCs w:val="22"/>
        </w:rPr>
        <w:t>日    期：</w:t>
      </w:r>
      <w:r>
        <w:rPr>
          <w:rFonts w:hint="eastAsia" w:ascii="仿宋" w:hAnsi="仿宋" w:eastAsia="仿宋" w:cs="仿宋"/>
          <w:sz w:val="22"/>
          <w:szCs w:val="22"/>
          <w:u w:val="single"/>
        </w:rPr>
        <w:t xml:space="preserve">    </w:t>
      </w:r>
      <w:r>
        <w:rPr>
          <w:rFonts w:hint="eastAsia" w:ascii="仿宋" w:hAnsi="仿宋" w:eastAsia="仿宋" w:cs="仿宋"/>
          <w:sz w:val="22"/>
          <w:szCs w:val="22"/>
        </w:rPr>
        <w:t>年</w:t>
      </w:r>
      <w:r>
        <w:rPr>
          <w:rFonts w:hint="eastAsia" w:ascii="仿宋" w:hAnsi="仿宋" w:eastAsia="仿宋" w:cs="仿宋"/>
          <w:sz w:val="22"/>
          <w:szCs w:val="22"/>
          <w:u w:val="single"/>
        </w:rPr>
        <w:t xml:space="preserve">    </w:t>
      </w:r>
      <w:r>
        <w:rPr>
          <w:rFonts w:hint="eastAsia" w:ascii="仿宋" w:hAnsi="仿宋" w:eastAsia="仿宋" w:cs="仿宋"/>
          <w:sz w:val="22"/>
          <w:szCs w:val="22"/>
        </w:rPr>
        <w:t>月</w:t>
      </w:r>
      <w:r>
        <w:rPr>
          <w:rFonts w:hint="eastAsia" w:ascii="仿宋" w:hAnsi="仿宋" w:eastAsia="仿宋" w:cs="仿宋"/>
          <w:sz w:val="22"/>
          <w:szCs w:val="22"/>
          <w:u w:val="single"/>
        </w:rPr>
        <w:t xml:space="preserve">    </w:t>
      </w:r>
      <w:r>
        <w:rPr>
          <w:rFonts w:hint="eastAsia" w:ascii="仿宋" w:hAnsi="仿宋" w:eastAsia="仿宋" w:cs="仿宋"/>
          <w:sz w:val="22"/>
          <w:szCs w:val="22"/>
        </w:rPr>
        <w:t>日                日    期：</w:t>
      </w:r>
      <w:r>
        <w:rPr>
          <w:rFonts w:hint="eastAsia" w:ascii="仿宋" w:hAnsi="仿宋" w:eastAsia="仿宋" w:cs="仿宋"/>
          <w:sz w:val="22"/>
          <w:szCs w:val="22"/>
          <w:u w:val="single"/>
        </w:rPr>
        <w:t xml:space="preserve">    </w:t>
      </w:r>
      <w:r>
        <w:rPr>
          <w:rFonts w:hint="eastAsia" w:ascii="仿宋" w:hAnsi="仿宋" w:eastAsia="仿宋" w:cs="仿宋"/>
          <w:sz w:val="22"/>
          <w:szCs w:val="22"/>
        </w:rPr>
        <w:t>年</w:t>
      </w:r>
      <w:r>
        <w:rPr>
          <w:rFonts w:hint="eastAsia" w:ascii="仿宋" w:hAnsi="仿宋" w:eastAsia="仿宋" w:cs="仿宋"/>
          <w:sz w:val="22"/>
          <w:szCs w:val="22"/>
          <w:u w:val="single"/>
        </w:rPr>
        <w:t xml:space="preserve">    </w:t>
      </w:r>
      <w:r>
        <w:rPr>
          <w:rFonts w:hint="eastAsia" w:ascii="仿宋" w:hAnsi="仿宋" w:eastAsia="仿宋" w:cs="仿宋"/>
          <w:sz w:val="22"/>
          <w:szCs w:val="22"/>
        </w:rPr>
        <w:t>月</w:t>
      </w:r>
      <w:r>
        <w:rPr>
          <w:rFonts w:hint="eastAsia" w:ascii="仿宋" w:hAnsi="仿宋" w:eastAsia="仿宋" w:cs="仿宋"/>
          <w:sz w:val="22"/>
          <w:szCs w:val="22"/>
          <w:u w:val="single"/>
        </w:rPr>
        <w:t xml:space="preserve">    </w:t>
      </w:r>
      <w:r>
        <w:rPr>
          <w:rFonts w:hint="eastAsia" w:ascii="仿宋" w:hAnsi="仿宋" w:eastAsia="仿宋" w:cs="仿宋"/>
          <w:sz w:val="22"/>
          <w:szCs w:val="22"/>
        </w:rPr>
        <w:t>日</w:t>
      </w:r>
    </w:p>
    <w:p w14:paraId="6EB65668">
      <w:pPr>
        <w:pStyle w:val="40"/>
        <w:rPr>
          <w:rFonts w:hAnsi="宋体"/>
          <w:bCs/>
          <w:szCs w:val="21"/>
        </w:rPr>
      </w:pPr>
    </w:p>
    <w:p w14:paraId="3D97281E">
      <w:pPr>
        <w:pStyle w:val="40"/>
        <w:rPr>
          <w:rFonts w:hAnsi="宋体"/>
          <w:bCs/>
          <w:szCs w:val="21"/>
        </w:rPr>
      </w:pPr>
    </w:p>
    <w:p w14:paraId="649D1EE0">
      <w:pPr>
        <w:pStyle w:val="40"/>
        <w:rPr>
          <w:rFonts w:hAnsi="宋体"/>
          <w:bCs/>
          <w:szCs w:val="21"/>
        </w:rPr>
      </w:pPr>
    </w:p>
    <w:p w14:paraId="4CD414D0">
      <w:pPr>
        <w:spacing w:line="480" w:lineRule="exact"/>
        <w:jc w:val="both"/>
        <w:outlineLvl w:val="0"/>
        <w:rPr>
          <w:rFonts w:hint="eastAsia" w:ascii="仿宋" w:hAnsi="仿宋" w:eastAsia="仿宋" w:cs="仿宋"/>
          <w:b/>
          <w:sz w:val="44"/>
          <w:szCs w:val="44"/>
        </w:rPr>
      </w:pPr>
      <w:bookmarkStart w:id="28" w:name="_Toc11011"/>
      <w:bookmarkStart w:id="29" w:name="_Toc3622"/>
      <w:bookmarkStart w:id="30" w:name="_Toc26632"/>
    </w:p>
    <w:bookmarkEnd w:id="28"/>
    <w:bookmarkEnd w:id="29"/>
    <w:bookmarkEnd w:id="30"/>
    <w:p w14:paraId="42F4EEC5">
      <w:pPr>
        <w:spacing w:line="480" w:lineRule="exact"/>
        <w:jc w:val="both"/>
        <w:outlineLvl w:val="0"/>
        <w:rPr>
          <w:rFonts w:hint="eastAsia" w:ascii="仿宋" w:hAnsi="仿宋" w:eastAsia="仿宋" w:cs="仿宋"/>
          <w:b/>
          <w:color w:val="auto"/>
          <w:sz w:val="44"/>
          <w:szCs w:val="44"/>
        </w:rPr>
      </w:pPr>
    </w:p>
    <w:p w14:paraId="36B00620">
      <w:pPr>
        <w:spacing w:line="480" w:lineRule="exact"/>
        <w:jc w:val="center"/>
        <w:outlineLvl w:val="0"/>
        <w:rPr>
          <w:rFonts w:hint="eastAsia" w:ascii="仿宋" w:hAnsi="仿宋" w:eastAsia="仿宋" w:cs="仿宋"/>
          <w:b/>
          <w:color w:val="auto"/>
          <w:sz w:val="44"/>
          <w:szCs w:val="44"/>
        </w:rPr>
      </w:pPr>
    </w:p>
    <w:p w14:paraId="154E3258">
      <w:pPr>
        <w:spacing w:line="480" w:lineRule="exact"/>
        <w:jc w:val="center"/>
        <w:outlineLvl w:val="0"/>
        <w:rPr>
          <w:rFonts w:hint="eastAsia" w:ascii="仿宋" w:hAnsi="仿宋" w:eastAsia="仿宋" w:cs="仿宋"/>
          <w:b/>
          <w:color w:val="auto"/>
          <w:sz w:val="44"/>
          <w:szCs w:val="44"/>
        </w:rPr>
      </w:pPr>
    </w:p>
    <w:p w14:paraId="5ADA0A2A">
      <w:pPr>
        <w:spacing w:line="480" w:lineRule="exact"/>
        <w:jc w:val="center"/>
        <w:outlineLvl w:val="0"/>
        <w:rPr>
          <w:rFonts w:hint="eastAsia" w:ascii="仿宋" w:hAnsi="仿宋" w:eastAsia="仿宋" w:cs="仿宋"/>
          <w:b/>
          <w:color w:val="auto"/>
          <w:sz w:val="44"/>
          <w:szCs w:val="44"/>
        </w:rPr>
      </w:pPr>
    </w:p>
    <w:p w14:paraId="4F8ED585">
      <w:pPr>
        <w:spacing w:line="480" w:lineRule="exact"/>
        <w:jc w:val="center"/>
        <w:outlineLvl w:val="0"/>
        <w:rPr>
          <w:rFonts w:hint="eastAsia" w:ascii="仿宋" w:hAnsi="仿宋" w:eastAsia="仿宋" w:cs="仿宋"/>
          <w:b/>
          <w:color w:val="auto"/>
          <w:sz w:val="44"/>
          <w:szCs w:val="44"/>
        </w:rPr>
      </w:pPr>
    </w:p>
    <w:p w14:paraId="602D4861">
      <w:pPr>
        <w:spacing w:line="480" w:lineRule="exact"/>
        <w:jc w:val="center"/>
        <w:outlineLvl w:val="0"/>
        <w:rPr>
          <w:rFonts w:ascii="仿宋" w:hAnsi="仿宋" w:eastAsia="仿宋" w:cs="仿宋"/>
          <w:b/>
          <w:color w:val="auto"/>
          <w:sz w:val="44"/>
          <w:szCs w:val="44"/>
        </w:rPr>
      </w:pPr>
      <w:r>
        <w:rPr>
          <w:rFonts w:hint="eastAsia" w:ascii="仿宋" w:hAnsi="仿宋" w:eastAsia="仿宋" w:cs="仿宋"/>
          <w:b/>
          <w:color w:val="auto"/>
          <w:sz w:val="44"/>
          <w:szCs w:val="44"/>
        </w:rPr>
        <w:t>第五章</w:t>
      </w:r>
      <w:bookmarkStart w:id="31" w:name="_Toc498693980"/>
      <w:r>
        <w:rPr>
          <w:rFonts w:hint="eastAsia" w:ascii="仿宋" w:hAnsi="仿宋" w:eastAsia="仿宋" w:cs="仿宋"/>
          <w:b/>
          <w:color w:val="auto"/>
          <w:sz w:val="44"/>
          <w:szCs w:val="44"/>
        </w:rPr>
        <w:t xml:space="preserve">  技术规范</w:t>
      </w:r>
      <w:bookmarkEnd w:id="31"/>
    </w:p>
    <w:p w14:paraId="7AC38D80">
      <w:pPr>
        <w:pStyle w:val="40"/>
        <w:ind w:left="0" w:leftChars="0" w:firstLine="0" w:firstLineChars="0"/>
        <w:rPr>
          <w:rFonts w:hAnsi="宋体"/>
          <w:bCs/>
          <w:szCs w:val="21"/>
        </w:rPr>
      </w:pPr>
    </w:p>
    <w:p w14:paraId="0F87A74F">
      <w:pPr>
        <w:pStyle w:val="40"/>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一、当使用于交、竣工验收及质量鉴定检测的几种标准与规范出现意义不明或不一致时，在引用标准或规范发生分歧时应按以下顺序优先考虑:</w:t>
      </w:r>
    </w:p>
    <w:p w14:paraId="7A965219">
      <w:pPr>
        <w:pStyle w:val="40"/>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1、《公路工程竣(交)工验收办法实施细则的通知》(交公路发[2010]第65号);</w:t>
      </w:r>
    </w:p>
    <w:p w14:paraId="7DDD6EEE">
      <w:pPr>
        <w:pStyle w:val="40"/>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2、《公路工程质量检验评定标准 第二册：机电工程》JTG 2182—2020</w:t>
      </w:r>
    </w:p>
    <w:p w14:paraId="05A5CB83">
      <w:pPr>
        <w:pStyle w:val="40"/>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3、《公路机电工程测试规程》JTG/T 3520—2021</w:t>
      </w:r>
    </w:p>
    <w:p w14:paraId="540100CF">
      <w:pPr>
        <w:pStyle w:val="40"/>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4、交通运输部现行的行业标准或规范:</w:t>
      </w:r>
    </w:p>
    <w:p w14:paraId="63801E8A">
      <w:pPr>
        <w:pStyle w:val="40"/>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5、中华人民共和国国家标准;</w:t>
      </w:r>
    </w:p>
    <w:p w14:paraId="48D62FD0">
      <w:pPr>
        <w:pStyle w:val="40"/>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6、现行相关行业的标准或规范。</w:t>
      </w:r>
    </w:p>
    <w:p w14:paraId="4806C0D8">
      <w:pPr>
        <w:pStyle w:val="40"/>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二、技术要求</w:t>
      </w:r>
    </w:p>
    <w:p w14:paraId="2214D99A">
      <w:pPr>
        <w:pStyle w:val="40"/>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1、试验检测人应认真做好检测前期工作，试验检测人应编制详细的工作大纲、检测操作规程和评定标准，经评审后才可实施;委托方有权在相关规范标准规定范围内提出任何检测要求。</w:t>
      </w:r>
    </w:p>
    <w:p w14:paraId="4103D3F5">
      <w:pPr>
        <w:pStyle w:val="40"/>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2、在接到委托方要求现场检测的通知后，试验检测人必须在7日内进场，并做好开展检测工作的一切准备工作。</w:t>
      </w:r>
    </w:p>
    <w:p w14:paraId="627BE251">
      <w:pPr>
        <w:pStyle w:val="40"/>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3、现场检测结束后一周内，提交各合同段的最终检测报告一式3份、工作报告一式3份及各合同段初步质量评分表1份,以上报告、表格电子版1份。</w:t>
      </w:r>
    </w:p>
    <w:p w14:paraId="6266CAA8">
      <w:pPr>
        <w:pStyle w:val="40"/>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4、检测报告中至少应包括以下内容:</w:t>
      </w:r>
    </w:p>
    <w:p w14:paraId="23DC06A2">
      <w:pPr>
        <w:pStyle w:val="40"/>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检测概况：检测项目、检测频率、检测时间、所测桩号、所用仪器、遵照规范</w:t>
      </w:r>
    </w:p>
    <w:p w14:paraId="781090BE">
      <w:pPr>
        <w:pStyle w:val="40"/>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检测结果：主要指标统计合格率、质量等级等;</w:t>
      </w:r>
    </w:p>
    <w:p w14:paraId="00EFE056">
      <w:pPr>
        <w:pStyle w:val="40"/>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检测结论：检测结果的统计与分析，对存在的质量缺陷提出初步结论及补救措施建议等。</w:t>
      </w:r>
    </w:p>
    <w:p w14:paraId="330B16EF">
      <w:pPr>
        <w:pStyle w:val="40"/>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5、工作报告中至少应包括对本次检测实施手段、方法及检测工作质量的总结和评价，本次检测结果与以往类似工程检测结果的对比分析，对检测工程质量状况的分析及建议，检测工作中发现的问题及改进措施。</w:t>
      </w:r>
    </w:p>
    <w:p w14:paraId="07F99267">
      <w:pPr>
        <w:pStyle w:val="40"/>
        <w:rPr>
          <w:rFonts w:hint="eastAsia" w:ascii="仿宋" w:hAnsi="仿宋" w:eastAsia="仿宋" w:cs="仿宋"/>
          <w:color w:val="000000"/>
          <w:kern w:val="0"/>
          <w:sz w:val="28"/>
          <w:szCs w:val="28"/>
          <w:lang w:val="en-US" w:eastAsia="zh-CN" w:bidi="ar"/>
        </w:rPr>
      </w:pPr>
    </w:p>
    <w:p w14:paraId="0292EF01">
      <w:pPr>
        <w:pStyle w:val="40"/>
        <w:rPr>
          <w:rFonts w:hAnsi="宋体"/>
          <w:bCs/>
          <w:szCs w:val="21"/>
        </w:rPr>
      </w:pPr>
    </w:p>
    <w:p w14:paraId="0976F4BB">
      <w:pPr>
        <w:pStyle w:val="40"/>
        <w:rPr>
          <w:rFonts w:hAnsi="宋体"/>
          <w:bCs/>
          <w:szCs w:val="21"/>
        </w:rPr>
      </w:pPr>
    </w:p>
    <w:p w14:paraId="0AA7D002">
      <w:pPr>
        <w:pStyle w:val="40"/>
        <w:rPr>
          <w:rFonts w:hAnsi="宋体"/>
          <w:bCs/>
          <w:szCs w:val="21"/>
        </w:rPr>
      </w:pPr>
    </w:p>
    <w:p w14:paraId="33A04C3C">
      <w:pPr>
        <w:pStyle w:val="40"/>
        <w:rPr>
          <w:rFonts w:hAnsi="宋体"/>
          <w:bCs/>
          <w:szCs w:val="21"/>
        </w:rPr>
      </w:pPr>
    </w:p>
    <w:p w14:paraId="1B66AEEE">
      <w:pPr>
        <w:pStyle w:val="40"/>
        <w:rPr>
          <w:rFonts w:hAnsi="宋体"/>
          <w:bCs/>
          <w:szCs w:val="21"/>
        </w:rPr>
      </w:pPr>
    </w:p>
    <w:p w14:paraId="683EA9BE">
      <w:pPr>
        <w:pStyle w:val="40"/>
        <w:rPr>
          <w:rFonts w:hAnsi="宋体"/>
          <w:bCs/>
          <w:szCs w:val="21"/>
        </w:rPr>
      </w:pPr>
    </w:p>
    <w:p w14:paraId="6D099F47">
      <w:pPr>
        <w:pStyle w:val="40"/>
        <w:rPr>
          <w:rFonts w:hAnsi="宋体"/>
          <w:bCs/>
          <w:szCs w:val="21"/>
        </w:rPr>
      </w:pPr>
    </w:p>
    <w:p w14:paraId="2FF76AA4">
      <w:pPr>
        <w:pStyle w:val="40"/>
        <w:rPr>
          <w:rFonts w:hAnsi="宋体"/>
          <w:bCs/>
          <w:szCs w:val="21"/>
        </w:rPr>
      </w:pPr>
    </w:p>
    <w:p w14:paraId="52CE8009">
      <w:pPr>
        <w:pStyle w:val="40"/>
        <w:rPr>
          <w:rFonts w:hAnsi="宋体"/>
          <w:bCs/>
          <w:szCs w:val="21"/>
        </w:rPr>
      </w:pPr>
    </w:p>
    <w:p w14:paraId="671BB588">
      <w:pPr>
        <w:pStyle w:val="40"/>
        <w:rPr>
          <w:rFonts w:hAnsi="宋体"/>
          <w:bCs/>
          <w:szCs w:val="21"/>
        </w:rPr>
      </w:pPr>
    </w:p>
    <w:p w14:paraId="4974891B">
      <w:pPr>
        <w:pStyle w:val="40"/>
        <w:rPr>
          <w:rFonts w:hAnsi="宋体"/>
          <w:bCs/>
          <w:szCs w:val="21"/>
        </w:rPr>
      </w:pPr>
    </w:p>
    <w:p w14:paraId="7694404E">
      <w:pPr>
        <w:pStyle w:val="40"/>
        <w:rPr>
          <w:rFonts w:hAnsi="宋体"/>
          <w:bCs/>
          <w:szCs w:val="21"/>
        </w:rPr>
      </w:pPr>
    </w:p>
    <w:p w14:paraId="6D0863CD">
      <w:pPr>
        <w:pStyle w:val="40"/>
        <w:rPr>
          <w:rFonts w:hAnsi="宋体"/>
          <w:bCs/>
          <w:szCs w:val="21"/>
        </w:rPr>
      </w:pPr>
    </w:p>
    <w:p w14:paraId="5564479C">
      <w:pPr>
        <w:pStyle w:val="40"/>
        <w:rPr>
          <w:rFonts w:hAnsi="宋体"/>
          <w:bCs/>
          <w:szCs w:val="21"/>
        </w:rPr>
      </w:pPr>
    </w:p>
    <w:p w14:paraId="070531A9">
      <w:pPr>
        <w:pStyle w:val="40"/>
        <w:rPr>
          <w:rFonts w:hAnsi="宋体"/>
          <w:bCs/>
          <w:szCs w:val="21"/>
        </w:rPr>
      </w:pPr>
    </w:p>
    <w:p w14:paraId="4DE64916">
      <w:pPr>
        <w:pStyle w:val="2"/>
        <w:jc w:val="center"/>
        <w:rPr>
          <w:rFonts w:hint="eastAsia" w:ascii="仿宋" w:hAnsi="仿宋" w:eastAsia="仿宋" w:cs="仿宋"/>
        </w:rPr>
      </w:pPr>
      <w:bookmarkStart w:id="32" w:name="_Toc482371490"/>
      <w:bookmarkStart w:id="33" w:name="_Toc6719"/>
      <w:bookmarkStart w:id="34" w:name="_Toc10009"/>
      <w:bookmarkStart w:id="35" w:name="_Toc10999"/>
    </w:p>
    <w:p w14:paraId="46911A88">
      <w:pPr>
        <w:pStyle w:val="2"/>
        <w:jc w:val="center"/>
        <w:rPr>
          <w:rFonts w:hint="eastAsia" w:ascii="仿宋" w:hAnsi="仿宋" w:eastAsia="仿宋" w:cs="仿宋"/>
        </w:rPr>
      </w:pPr>
    </w:p>
    <w:p w14:paraId="2B04E0D5">
      <w:pPr>
        <w:pStyle w:val="2"/>
        <w:jc w:val="center"/>
        <w:rPr>
          <w:rFonts w:hint="eastAsia" w:ascii="仿宋" w:hAnsi="仿宋" w:eastAsia="仿宋" w:cs="仿宋"/>
        </w:rPr>
      </w:pPr>
    </w:p>
    <w:p w14:paraId="53D488CA">
      <w:pPr>
        <w:pStyle w:val="2"/>
        <w:jc w:val="center"/>
        <w:rPr>
          <w:rFonts w:hint="eastAsia" w:ascii="仿宋" w:hAnsi="仿宋" w:eastAsia="仿宋" w:cs="仿宋"/>
        </w:rPr>
      </w:pPr>
    </w:p>
    <w:p w14:paraId="7CB033F1">
      <w:pPr>
        <w:pStyle w:val="2"/>
        <w:jc w:val="center"/>
        <w:rPr>
          <w:rFonts w:hint="eastAsia" w:ascii="仿宋" w:hAnsi="仿宋" w:eastAsia="仿宋" w:cs="仿宋"/>
        </w:rPr>
      </w:pPr>
    </w:p>
    <w:p w14:paraId="56DDA014">
      <w:pPr>
        <w:pStyle w:val="2"/>
        <w:jc w:val="center"/>
        <w:rPr>
          <w:rFonts w:hint="eastAsia" w:ascii="仿宋" w:hAnsi="仿宋" w:eastAsia="仿宋" w:cs="仿宋"/>
        </w:rPr>
      </w:pPr>
    </w:p>
    <w:p w14:paraId="6A1B4159">
      <w:pPr>
        <w:pStyle w:val="2"/>
        <w:jc w:val="center"/>
        <w:rPr>
          <w:rFonts w:hint="eastAsia" w:ascii="仿宋" w:hAnsi="仿宋" w:eastAsia="仿宋" w:cs="仿宋"/>
        </w:rPr>
      </w:pPr>
    </w:p>
    <w:p w14:paraId="0A236577">
      <w:pPr>
        <w:pStyle w:val="2"/>
        <w:jc w:val="center"/>
        <w:rPr>
          <w:rFonts w:hint="eastAsia" w:ascii="仿宋" w:hAnsi="仿宋" w:eastAsia="仿宋" w:cs="仿宋"/>
        </w:rPr>
      </w:pPr>
    </w:p>
    <w:p w14:paraId="0BEDE72C">
      <w:pPr>
        <w:pStyle w:val="2"/>
        <w:jc w:val="center"/>
        <w:rPr>
          <w:rFonts w:hint="eastAsia" w:ascii="仿宋" w:hAnsi="仿宋" w:eastAsia="仿宋" w:cs="仿宋"/>
        </w:rPr>
      </w:pPr>
    </w:p>
    <w:p w14:paraId="30EB5272">
      <w:pPr>
        <w:pStyle w:val="2"/>
        <w:jc w:val="center"/>
        <w:rPr>
          <w:rFonts w:hint="eastAsia" w:ascii="仿宋" w:hAnsi="仿宋" w:eastAsia="仿宋" w:cs="仿宋"/>
        </w:rPr>
      </w:pPr>
    </w:p>
    <w:p w14:paraId="3ED519C0">
      <w:pPr>
        <w:pStyle w:val="2"/>
        <w:jc w:val="center"/>
        <w:rPr>
          <w:rFonts w:hint="eastAsia" w:ascii="仿宋" w:hAnsi="仿宋" w:eastAsia="仿宋" w:cs="仿宋"/>
        </w:rPr>
      </w:pPr>
      <w:r>
        <w:rPr>
          <w:rFonts w:hint="eastAsia" w:ascii="仿宋" w:hAnsi="仿宋" w:eastAsia="仿宋" w:cs="仿宋"/>
        </w:rPr>
        <w:t>第六章   比选申请文件的</w:t>
      </w:r>
      <w:bookmarkEnd w:id="32"/>
      <w:r>
        <w:rPr>
          <w:rFonts w:hint="eastAsia" w:ascii="仿宋" w:hAnsi="仿宋" w:eastAsia="仿宋" w:cs="仿宋"/>
        </w:rPr>
        <w:t>格式</w:t>
      </w:r>
      <w:bookmarkEnd w:id="33"/>
      <w:bookmarkEnd w:id="34"/>
      <w:bookmarkEnd w:id="35"/>
    </w:p>
    <w:p w14:paraId="613AEF01">
      <w:pPr>
        <w:rPr>
          <w:rFonts w:hint="eastAsia" w:ascii="仿宋" w:hAnsi="仿宋" w:eastAsia="仿宋" w:cs="仿宋"/>
        </w:rPr>
      </w:pPr>
    </w:p>
    <w:p w14:paraId="09B530EF">
      <w:pPr>
        <w:pStyle w:val="40"/>
        <w:rPr>
          <w:rFonts w:hint="eastAsia" w:ascii="仿宋" w:hAnsi="仿宋" w:eastAsia="仿宋" w:cs="仿宋"/>
        </w:rPr>
      </w:pPr>
    </w:p>
    <w:p w14:paraId="6657F1D7">
      <w:pPr>
        <w:pStyle w:val="40"/>
        <w:rPr>
          <w:rFonts w:hint="eastAsia" w:ascii="仿宋" w:hAnsi="仿宋" w:eastAsia="仿宋" w:cs="仿宋"/>
        </w:rPr>
      </w:pPr>
    </w:p>
    <w:p w14:paraId="528359B6">
      <w:pPr>
        <w:pStyle w:val="40"/>
        <w:rPr>
          <w:rFonts w:hint="eastAsia" w:ascii="仿宋" w:hAnsi="仿宋" w:eastAsia="仿宋" w:cs="仿宋"/>
        </w:rPr>
      </w:pPr>
    </w:p>
    <w:p w14:paraId="58189CDB">
      <w:pPr>
        <w:pStyle w:val="40"/>
        <w:rPr>
          <w:rFonts w:hint="eastAsia" w:ascii="仿宋" w:hAnsi="仿宋" w:eastAsia="仿宋" w:cs="仿宋"/>
        </w:rPr>
      </w:pPr>
    </w:p>
    <w:p w14:paraId="3A6C10A5">
      <w:pPr>
        <w:pStyle w:val="40"/>
        <w:rPr>
          <w:rFonts w:hint="eastAsia" w:ascii="仿宋" w:hAnsi="仿宋" w:eastAsia="仿宋" w:cs="仿宋"/>
        </w:rPr>
      </w:pPr>
    </w:p>
    <w:p w14:paraId="1BC21D08">
      <w:pPr>
        <w:pStyle w:val="40"/>
        <w:rPr>
          <w:rFonts w:hint="eastAsia" w:ascii="仿宋" w:hAnsi="仿宋" w:eastAsia="仿宋" w:cs="仿宋"/>
        </w:rPr>
      </w:pPr>
    </w:p>
    <w:p w14:paraId="124D32D2">
      <w:pPr>
        <w:pStyle w:val="40"/>
        <w:rPr>
          <w:rFonts w:hint="eastAsia" w:ascii="仿宋" w:hAnsi="仿宋" w:eastAsia="仿宋" w:cs="仿宋"/>
        </w:rPr>
      </w:pPr>
    </w:p>
    <w:p w14:paraId="1038AB10">
      <w:pPr>
        <w:pStyle w:val="40"/>
        <w:rPr>
          <w:rFonts w:hint="eastAsia" w:ascii="仿宋" w:hAnsi="仿宋" w:eastAsia="仿宋" w:cs="仿宋"/>
        </w:rPr>
      </w:pPr>
    </w:p>
    <w:p w14:paraId="41478BD2">
      <w:pPr>
        <w:pStyle w:val="40"/>
        <w:rPr>
          <w:rFonts w:hint="eastAsia" w:ascii="仿宋" w:hAnsi="仿宋" w:eastAsia="仿宋" w:cs="仿宋"/>
        </w:rPr>
      </w:pPr>
    </w:p>
    <w:p w14:paraId="2A28D9BD">
      <w:pPr>
        <w:pStyle w:val="40"/>
        <w:rPr>
          <w:rFonts w:hint="eastAsia" w:ascii="仿宋" w:hAnsi="仿宋" w:eastAsia="仿宋" w:cs="仿宋"/>
        </w:rPr>
      </w:pPr>
    </w:p>
    <w:p w14:paraId="57EDD3C6">
      <w:pPr>
        <w:pStyle w:val="40"/>
        <w:rPr>
          <w:rFonts w:hint="eastAsia" w:ascii="仿宋" w:hAnsi="仿宋" w:eastAsia="仿宋" w:cs="仿宋"/>
        </w:rPr>
      </w:pPr>
    </w:p>
    <w:p w14:paraId="196DBBFB">
      <w:pPr>
        <w:ind w:left="6300" w:leftChars="3000" w:firstLine="700" w:firstLineChars="250"/>
        <w:rPr>
          <w:rFonts w:ascii="宋体" w:hAnsi="宋体" w:cs="宋体"/>
          <w:sz w:val="28"/>
          <w:szCs w:val="28"/>
        </w:rPr>
      </w:pPr>
      <w:r>
        <w:rPr>
          <w:rFonts w:hint="eastAsia" w:ascii="宋体" w:hAnsi="宋体" w:cs="宋体"/>
          <w:sz w:val="28"/>
          <w:szCs w:val="28"/>
        </w:rPr>
        <w:br w:type="page"/>
      </w:r>
      <w:r>
        <w:rPr>
          <w:rFonts w:hint="eastAsia" w:ascii="宋体" w:hAnsi="宋体" w:cs="宋体"/>
          <w:sz w:val="28"/>
          <w:szCs w:val="28"/>
        </w:rPr>
        <w:t>正本（或副本）</w:t>
      </w:r>
    </w:p>
    <w:p w14:paraId="3ECB980C">
      <w:pPr>
        <w:jc w:val="center"/>
        <w:rPr>
          <w:rFonts w:hint="eastAsia" w:ascii="宋体" w:hAnsi="宋体" w:cs="宋体"/>
          <w:b/>
          <w:sz w:val="44"/>
          <w:szCs w:val="44"/>
        </w:rPr>
      </w:pPr>
    </w:p>
    <w:p w14:paraId="20A9CD71">
      <w:pPr>
        <w:jc w:val="center"/>
        <w:rPr>
          <w:rFonts w:hint="eastAsia" w:ascii="宋体" w:hAnsi="宋体" w:cs="宋体"/>
          <w:b/>
          <w:sz w:val="44"/>
          <w:szCs w:val="44"/>
        </w:rPr>
      </w:pPr>
      <w:r>
        <w:rPr>
          <w:rFonts w:hint="eastAsia" w:ascii="宋体" w:hAnsi="宋体" w:cs="宋体"/>
          <w:b/>
          <w:sz w:val="44"/>
          <w:szCs w:val="44"/>
          <w:lang w:val="en-US" w:eastAsia="zh-CN"/>
        </w:rPr>
        <w:t>2023年</w:t>
      </w:r>
      <w:r>
        <w:rPr>
          <w:rFonts w:hint="eastAsia" w:ascii="宋体" w:hAnsi="宋体" w:cs="宋体"/>
          <w:b/>
          <w:sz w:val="44"/>
          <w:szCs w:val="44"/>
        </w:rPr>
        <w:t>叙古高速机电专项改造竣（交）工</w:t>
      </w:r>
    </w:p>
    <w:p w14:paraId="4C91CFC1">
      <w:pPr>
        <w:jc w:val="center"/>
        <w:rPr>
          <w:rFonts w:ascii="宋体" w:hAnsi="宋体" w:cs="宋体"/>
          <w:b/>
          <w:sz w:val="44"/>
          <w:szCs w:val="44"/>
        </w:rPr>
      </w:pPr>
      <w:r>
        <w:rPr>
          <w:rFonts w:hint="eastAsia" w:ascii="宋体" w:hAnsi="宋体" w:cs="宋体"/>
          <w:b/>
          <w:sz w:val="44"/>
          <w:szCs w:val="44"/>
        </w:rPr>
        <w:t>试验检测</w:t>
      </w:r>
    </w:p>
    <w:p w14:paraId="35573FA4">
      <w:pPr>
        <w:ind w:firstLine="1124" w:firstLineChars="400"/>
        <w:rPr>
          <w:rFonts w:ascii="宋体" w:hAnsi="宋体" w:cs="宋体"/>
          <w:b/>
          <w:sz w:val="28"/>
          <w:szCs w:val="28"/>
        </w:rPr>
      </w:pPr>
    </w:p>
    <w:p w14:paraId="6980267A">
      <w:pPr>
        <w:pStyle w:val="40"/>
        <w:ind w:firstLine="562"/>
        <w:rPr>
          <w:rFonts w:ascii="宋体" w:hAnsi="宋体" w:cs="宋体"/>
          <w:b/>
          <w:sz w:val="28"/>
          <w:szCs w:val="28"/>
        </w:rPr>
      </w:pPr>
    </w:p>
    <w:p w14:paraId="01DACAAA">
      <w:pPr>
        <w:pStyle w:val="40"/>
        <w:ind w:firstLine="562"/>
        <w:rPr>
          <w:rFonts w:ascii="宋体" w:hAnsi="宋体" w:cs="宋体"/>
          <w:b/>
          <w:sz w:val="28"/>
          <w:szCs w:val="28"/>
        </w:rPr>
      </w:pPr>
    </w:p>
    <w:p w14:paraId="714514E2">
      <w:pPr>
        <w:spacing w:line="720" w:lineRule="auto"/>
        <w:jc w:val="left"/>
        <w:rPr>
          <w:rFonts w:hint="eastAsia" w:ascii="宋体" w:hAnsi="宋体" w:cs="宋体"/>
          <w:b/>
          <w:sz w:val="52"/>
          <w:szCs w:val="52"/>
        </w:rPr>
      </w:pPr>
      <w:r>
        <w:rPr>
          <w:rFonts w:hint="eastAsia" w:ascii="宋体" w:hAnsi="宋体" w:cs="宋体"/>
          <w:b/>
          <w:sz w:val="52"/>
          <w:szCs w:val="52"/>
        </w:rPr>
        <w:t xml:space="preserve">          </w:t>
      </w:r>
    </w:p>
    <w:p w14:paraId="581083CD">
      <w:pPr>
        <w:spacing w:line="720" w:lineRule="auto"/>
        <w:jc w:val="center"/>
        <w:rPr>
          <w:rFonts w:ascii="宋体" w:hAnsi="宋体" w:cs="宋体"/>
          <w:b/>
          <w:sz w:val="44"/>
          <w:szCs w:val="44"/>
        </w:rPr>
      </w:pPr>
      <w:r>
        <w:rPr>
          <w:rFonts w:hint="eastAsia" w:ascii="宋体" w:hAnsi="宋体" w:cs="宋体"/>
          <w:b/>
          <w:sz w:val="44"/>
          <w:szCs w:val="44"/>
        </w:rPr>
        <w:t>比选申请文件</w:t>
      </w:r>
    </w:p>
    <w:p w14:paraId="23E6C6FD">
      <w:pPr>
        <w:spacing w:line="720" w:lineRule="auto"/>
        <w:ind w:firstLine="2221" w:firstLineChars="790"/>
        <w:jc w:val="left"/>
        <w:rPr>
          <w:rFonts w:ascii="宋体" w:hAnsi="宋体" w:cs="宋体"/>
          <w:b/>
          <w:sz w:val="28"/>
          <w:szCs w:val="28"/>
        </w:rPr>
      </w:pPr>
    </w:p>
    <w:p w14:paraId="3647D04F">
      <w:pPr>
        <w:spacing w:line="720" w:lineRule="auto"/>
        <w:ind w:firstLine="2221" w:firstLineChars="790"/>
        <w:jc w:val="left"/>
        <w:rPr>
          <w:rFonts w:ascii="宋体" w:hAnsi="宋体" w:cs="宋体"/>
          <w:b/>
          <w:sz w:val="28"/>
          <w:szCs w:val="28"/>
        </w:rPr>
      </w:pPr>
    </w:p>
    <w:p w14:paraId="6B9D2A98">
      <w:pPr>
        <w:spacing w:line="720" w:lineRule="auto"/>
        <w:ind w:firstLine="2221" w:firstLineChars="790"/>
        <w:jc w:val="left"/>
        <w:rPr>
          <w:rFonts w:ascii="宋体" w:hAnsi="宋体" w:cs="宋体"/>
          <w:b/>
          <w:sz w:val="28"/>
          <w:szCs w:val="28"/>
        </w:rPr>
      </w:pPr>
    </w:p>
    <w:p w14:paraId="0765179B">
      <w:pPr>
        <w:spacing w:line="720" w:lineRule="auto"/>
        <w:ind w:firstLine="2249" w:firstLineChars="800"/>
        <w:jc w:val="left"/>
        <w:rPr>
          <w:rFonts w:hint="eastAsia" w:ascii="宋体" w:hAnsi="宋体" w:cs="宋体"/>
          <w:b/>
          <w:sz w:val="28"/>
          <w:szCs w:val="28"/>
        </w:rPr>
      </w:pPr>
    </w:p>
    <w:p w14:paraId="4AD927B4">
      <w:pPr>
        <w:spacing w:line="720" w:lineRule="auto"/>
        <w:ind w:firstLine="1968" w:firstLineChars="700"/>
        <w:jc w:val="left"/>
        <w:rPr>
          <w:rFonts w:ascii="宋体" w:hAnsi="宋体" w:cs="宋体"/>
          <w:b/>
          <w:sz w:val="28"/>
          <w:szCs w:val="28"/>
          <w:u w:val="single"/>
        </w:rPr>
      </w:pPr>
      <w:r>
        <w:rPr>
          <w:rFonts w:hint="eastAsia" w:ascii="宋体" w:hAnsi="宋体" w:cs="宋体"/>
          <w:b/>
          <w:sz w:val="28"/>
          <w:szCs w:val="28"/>
        </w:rPr>
        <w:t>比选申请人：</w:t>
      </w:r>
      <w:r>
        <w:rPr>
          <w:rFonts w:hint="eastAsia" w:ascii="宋体" w:hAnsi="宋体" w:cs="宋体"/>
          <w:b/>
          <w:spacing w:val="1"/>
          <w:w w:val="95"/>
          <w:sz w:val="28"/>
          <w:szCs w:val="28"/>
          <w:u w:val="single"/>
        </w:rPr>
        <w:t>（单位全称）     （盖单位章）</w:t>
      </w:r>
    </w:p>
    <w:p w14:paraId="1799EDE0">
      <w:pPr>
        <w:spacing w:line="720" w:lineRule="auto"/>
        <w:ind w:firstLine="4056" w:firstLineChars="1443"/>
        <w:jc w:val="left"/>
      </w:pPr>
      <w:r>
        <w:rPr>
          <w:rFonts w:hint="eastAsia" w:ascii="宋体" w:hAnsi="宋体" w:cs="宋体"/>
          <w:b/>
          <w:sz w:val="28"/>
          <w:szCs w:val="28"/>
        </w:rPr>
        <w:t>年   月   日</w:t>
      </w:r>
    </w:p>
    <w:p w14:paraId="3CCA6FEE">
      <w:pPr>
        <w:pStyle w:val="40"/>
        <w:rPr>
          <w:rFonts w:hint="eastAsia" w:ascii="仿宋" w:hAnsi="仿宋" w:eastAsia="仿宋" w:cs="仿宋"/>
        </w:rPr>
      </w:pPr>
    </w:p>
    <w:p w14:paraId="6E3A9DB7">
      <w:pPr>
        <w:pStyle w:val="40"/>
        <w:rPr>
          <w:rFonts w:hint="eastAsia" w:ascii="仿宋" w:hAnsi="仿宋" w:eastAsia="仿宋" w:cs="仿宋"/>
        </w:rPr>
      </w:pPr>
    </w:p>
    <w:p w14:paraId="6D4CAD1F">
      <w:pPr>
        <w:pStyle w:val="40"/>
        <w:rPr>
          <w:rFonts w:hint="eastAsia" w:ascii="仿宋" w:hAnsi="仿宋" w:eastAsia="仿宋" w:cs="仿宋"/>
        </w:rPr>
      </w:pPr>
    </w:p>
    <w:p w14:paraId="3C2BD2D4">
      <w:pPr>
        <w:pStyle w:val="40"/>
        <w:rPr>
          <w:rFonts w:hint="eastAsia" w:ascii="仿宋" w:hAnsi="仿宋" w:eastAsia="仿宋" w:cs="仿宋"/>
        </w:rPr>
      </w:pPr>
    </w:p>
    <w:p w14:paraId="25BB7A18">
      <w:pPr>
        <w:spacing w:after="312" w:afterLines="100"/>
        <w:rPr>
          <w:rFonts w:hint="eastAsia" w:ascii="仿宋" w:hAnsi="仿宋" w:eastAsia="仿宋" w:cs="仿宋"/>
          <w:b/>
          <w:sz w:val="44"/>
          <w:szCs w:val="44"/>
        </w:rPr>
      </w:pPr>
    </w:p>
    <w:p w14:paraId="4B3655F7">
      <w:pPr>
        <w:spacing w:after="312" w:afterLines="100"/>
        <w:ind w:firstLine="3534" w:firstLineChars="800"/>
        <w:rPr>
          <w:rFonts w:hint="eastAsia" w:ascii="仿宋" w:hAnsi="仿宋" w:eastAsia="仿宋" w:cs="仿宋"/>
          <w:b/>
          <w:sz w:val="44"/>
          <w:szCs w:val="44"/>
        </w:rPr>
      </w:pPr>
      <w:r>
        <w:rPr>
          <w:rFonts w:hint="eastAsia" w:ascii="仿宋" w:hAnsi="仿宋" w:eastAsia="仿宋" w:cs="仿宋"/>
          <w:b/>
          <w:sz w:val="44"/>
          <w:szCs w:val="44"/>
        </w:rPr>
        <w:t>目    录</w:t>
      </w:r>
    </w:p>
    <w:p w14:paraId="52ADC6DE">
      <w:pPr>
        <w:numPr>
          <w:ilvl w:val="0"/>
          <w:numId w:val="4"/>
        </w:numPr>
        <w:ind w:firstLine="420" w:firstLineChars="200"/>
        <w:rPr>
          <w:rFonts w:hint="eastAsia" w:ascii="仿宋" w:hAnsi="仿宋" w:eastAsia="仿宋" w:cs="仿宋"/>
          <w:szCs w:val="21"/>
        </w:rPr>
      </w:pPr>
      <w:r>
        <w:rPr>
          <w:rFonts w:hint="eastAsia" w:ascii="仿宋" w:hAnsi="仿宋" w:eastAsia="仿宋" w:cs="仿宋"/>
          <w:szCs w:val="21"/>
        </w:rPr>
        <w:t>比选申请函…………………………………………………………………………………</w:t>
      </w:r>
    </w:p>
    <w:p w14:paraId="0BCC9C37">
      <w:pPr>
        <w:ind w:firstLine="420" w:firstLineChars="200"/>
        <w:rPr>
          <w:rFonts w:hint="eastAsia" w:ascii="仿宋" w:hAnsi="仿宋" w:eastAsia="仿宋" w:cs="仿宋"/>
          <w:szCs w:val="21"/>
        </w:rPr>
      </w:pPr>
      <w:r>
        <w:rPr>
          <w:rFonts w:hint="eastAsia" w:ascii="仿宋" w:hAnsi="仿宋" w:eastAsia="仿宋" w:cs="仿宋"/>
          <w:szCs w:val="21"/>
        </w:rPr>
        <w:t>二、法定代表人身份证明………………………………………………………………………</w:t>
      </w:r>
    </w:p>
    <w:p w14:paraId="6C96EDF5">
      <w:pPr>
        <w:ind w:firstLine="420" w:firstLineChars="200"/>
        <w:rPr>
          <w:rFonts w:hint="eastAsia" w:ascii="仿宋" w:hAnsi="仿宋" w:eastAsia="仿宋" w:cs="仿宋"/>
          <w:szCs w:val="21"/>
        </w:rPr>
      </w:pPr>
      <w:r>
        <w:rPr>
          <w:rFonts w:hint="eastAsia" w:ascii="仿宋" w:hAnsi="仿宋" w:eastAsia="仿宋" w:cs="仿宋"/>
          <w:szCs w:val="21"/>
        </w:rPr>
        <w:t>三、授权委托书…………………………………………………………………………………</w:t>
      </w:r>
    </w:p>
    <w:p w14:paraId="6C3457CA">
      <w:pPr>
        <w:ind w:firstLine="420" w:firstLineChars="200"/>
        <w:rPr>
          <w:rFonts w:hint="eastAsia" w:ascii="仿宋" w:hAnsi="仿宋" w:eastAsia="仿宋" w:cs="仿宋"/>
          <w:szCs w:val="21"/>
        </w:rPr>
      </w:pPr>
      <w:r>
        <w:rPr>
          <w:rFonts w:hint="eastAsia" w:ascii="仿宋" w:hAnsi="仿宋" w:eastAsia="仿宋" w:cs="仿宋"/>
          <w:szCs w:val="21"/>
        </w:rPr>
        <w:t>四、</w:t>
      </w:r>
      <w:r>
        <w:rPr>
          <w:rFonts w:hint="eastAsia" w:ascii="仿宋" w:hAnsi="仿宋" w:eastAsia="仿宋" w:cs="仿宋"/>
          <w:szCs w:val="21"/>
          <w:lang w:val="en-US" w:eastAsia="zh-CN"/>
        </w:rPr>
        <w:t>比选</w:t>
      </w:r>
      <w:r>
        <w:rPr>
          <w:rFonts w:hint="eastAsia" w:ascii="仿宋" w:hAnsi="仿宋" w:eastAsia="仿宋" w:cs="仿宋"/>
          <w:szCs w:val="21"/>
        </w:rPr>
        <w:t>申请人基本情况………………………………………………………………………</w:t>
      </w:r>
    </w:p>
    <w:p w14:paraId="52CE0D25">
      <w:pPr>
        <w:ind w:firstLine="420" w:firstLineChars="200"/>
        <w:rPr>
          <w:rFonts w:hint="eastAsia" w:ascii="仿宋" w:hAnsi="仿宋" w:eastAsia="仿宋" w:cs="仿宋"/>
          <w:szCs w:val="21"/>
        </w:rPr>
      </w:pPr>
      <w:r>
        <w:rPr>
          <w:rFonts w:hint="eastAsia" w:ascii="仿宋" w:hAnsi="仿宋" w:eastAsia="仿宋" w:cs="仿宋"/>
          <w:szCs w:val="21"/>
          <w:lang w:val="en-US" w:eastAsia="zh-CN"/>
        </w:rPr>
        <w:t>五、拟投入本项目人员情况汇总表</w:t>
      </w:r>
      <w:r>
        <w:rPr>
          <w:rFonts w:hint="eastAsia" w:ascii="仿宋" w:hAnsi="仿宋" w:eastAsia="仿宋" w:cs="仿宋"/>
          <w:szCs w:val="21"/>
        </w:rPr>
        <w:t>……………………………………………………………</w:t>
      </w:r>
    </w:p>
    <w:p w14:paraId="645459EB">
      <w:pPr>
        <w:ind w:firstLine="420" w:firstLineChars="200"/>
      </w:pPr>
      <w:r>
        <w:rPr>
          <w:rFonts w:hint="eastAsia" w:ascii="仿宋" w:hAnsi="仿宋" w:eastAsia="仿宋" w:cs="仿宋"/>
          <w:lang w:val="en-US" w:eastAsia="zh-CN"/>
        </w:rPr>
        <w:t>六</w:t>
      </w:r>
      <w:r>
        <w:rPr>
          <w:rFonts w:hint="eastAsia" w:ascii="仿宋" w:hAnsi="仿宋" w:eastAsia="仿宋" w:cs="仿宋"/>
        </w:rPr>
        <w:t>、</w:t>
      </w:r>
      <w:r>
        <w:rPr>
          <w:rFonts w:hint="eastAsia" w:ascii="仿宋" w:hAnsi="仿宋" w:eastAsia="仿宋" w:cs="仿宋"/>
          <w:lang w:val="en-US" w:eastAsia="zh-CN"/>
        </w:rPr>
        <w:t>工程量清单</w:t>
      </w:r>
      <w:r>
        <w:rPr>
          <w:rFonts w:hint="eastAsia" w:ascii="仿宋" w:hAnsi="仿宋" w:eastAsia="仿宋" w:cs="仿宋"/>
        </w:rPr>
        <w:t>报价</w:t>
      </w:r>
      <w:r>
        <w:rPr>
          <w:rFonts w:hint="eastAsia" w:ascii="仿宋" w:hAnsi="仿宋" w:eastAsia="仿宋" w:cs="仿宋"/>
          <w:lang w:val="en-US" w:eastAsia="zh-CN"/>
        </w:rPr>
        <w:t>表</w:t>
      </w:r>
      <w:r>
        <w:rPr>
          <w:rFonts w:hint="eastAsia" w:ascii="仿宋" w:hAnsi="仿宋" w:eastAsia="仿宋" w:cs="仿宋"/>
          <w:szCs w:val="21"/>
        </w:rPr>
        <w:t>…………………………………………………………………………</w:t>
      </w:r>
    </w:p>
    <w:p w14:paraId="5F05ABE1">
      <w:pPr>
        <w:ind w:firstLine="420" w:firstLineChars="200"/>
        <w:rPr>
          <w:rFonts w:hint="eastAsia" w:ascii="仿宋" w:hAnsi="仿宋" w:eastAsia="仿宋" w:cs="仿宋"/>
          <w:szCs w:val="21"/>
        </w:rPr>
      </w:pPr>
      <w:r>
        <w:rPr>
          <w:rFonts w:hint="eastAsia" w:ascii="仿宋" w:hAnsi="仿宋" w:eastAsia="仿宋" w:cs="仿宋"/>
          <w:szCs w:val="21"/>
          <w:lang w:val="en-US" w:eastAsia="zh-CN"/>
        </w:rPr>
        <w:t>七</w:t>
      </w:r>
      <w:r>
        <w:rPr>
          <w:rFonts w:hint="eastAsia" w:ascii="仿宋" w:hAnsi="仿宋" w:eastAsia="仿宋" w:cs="仿宋"/>
          <w:szCs w:val="21"/>
        </w:rPr>
        <w:t>、业绩证明材料………………………………………………………………………………</w:t>
      </w:r>
    </w:p>
    <w:p w14:paraId="7C50A0FF">
      <w:pPr>
        <w:ind w:firstLine="420" w:firstLineChars="200"/>
        <w:rPr>
          <w:rFonts w:hint="eastAsia" w:ascii="仿宋" w:hAnsi="仿宋" w:eastAsia="仿宋" w:cs="仿宋"/>
          <w:szCs w:val="21"/>
        </w:rPr>
      </w:pPr>
      <w:r>
        <w:rPr>
          <w:rFonts w:hint="eastAsia" w:ascii="仿宋" w:hAnsi="仿宋" w:eastAsia="仿宋" w:cs="仿宋"/>
          <w:szCs w:val="21"/>
          <w:lang w:val="en-US" w:eastAsia="zh-CN"/>
        </w:rPr>
        <w:t>八</w:t>
      </w:r>
      <w:r>
        <w:rPr>
          <w:rFonts w:hint="eastAsia" w:ascii="仿宋" w:hAnsi="仿宋" w:eastAsia="仿宋" w:cs="仿宋"/>
          <w:szCs w:val="21"/>
        </w:rPr>
        <w:t>、比选申请人信誉情况………………………………………………………………………</w:t>
      </w:r>
    </w:p>
    <w:p w14:paraId="71A1C3A3">
      <w:pPr>
        <w:ind w:firstLine="420" w:firstLineChars="200"/>
        <w:rPr>
          <w:rFonts w:hint="eastAsia" w:ascii="仿宋" w:hAnsi="仿宋" w:eastAsia="仿宋" w:cs="仿宋"/>
          <w:szCs w:val="21"/>
        </w:rPr>
      </w:pPr>
      <w:r>
        <w:rPr>
          <w:rFonts w:hint="eastAsia" w:ascii="仿宋" w:hAnsi="仿宋" w:eastAsia="仿宋" w:cs="仿宋"/>
          <w:szCs w:val="21"/>
          <w:lang w:val="en-US" w:eastAsia="zh-CN"/>
        </w:rPr>
        <w:t>九</w:t>
      </w:r>
      <w:r>
        <w:rPr>
          <w:rFonts w:hint="eastAsia" w:ascii="仿宋" w:hAnsi="仿宋" w:eastAsia="仿宋" w:cs="仿宋"/>
          <w:szCs w:val="21"/>
        </w:rPr>
        <w:t>、</w:t>
      </w:r>
      <w:r>
        <w:rPr>
          <w:rFonts w:hint="eastAsia" w:ascii="仿宋" w:hAnsi="仿宋" w:eastAsia="仿宋" w:cs="仿宋"/>
          <w:szCs w:val="21"/>
          <w:lang w:val="en-US" w:eastAsia="zh-CN"/>
        </w:rPr>
        <w:t>工作</w:t>
      </w:r>
      <w:r>
        <w:rPr>
          <w:rFonts w:hint="eastAsia" w:ascii="仿宋" w:hAnsi="仿宋" w:eastAsia="仿宋" w:cs="仿宋"/>
          <w:szCs w:val="21"/>
        </w:rPr>
        <w:t>服务方案………………………………………………………………………………</w:t>
      </w:r>
    </w:p>
    <w:p w14:paraId="78F30873">
      <w:pPr>
        <w:ind w:firstLine="420" w:firstLineChars="200"/>
        <w:rPr>
          <w:rFonts w:hint="eastAsia" w:ascii="仿宋" w:hAnsi="仿宋" w:eastAsia="仿宋" w:cs="仿宋"/>
          <w:szCs w:val="21"/>
        </w:rPr>
      </w:pPr>
      <w:r>
        <w:rPr>
          <w:rFonts w:hint="eastAsia" w:ascii="仿宋" w:hAnsi="仿宋" w:eastAsia="仿宋" w:cs="仿宋"/>
          <w:szCs w:val="21"/>
        </w:rPr>
        <w:t>十、补遗书或通知书（如果有）………………………………………………………………</w:t>
      </w:r>
    </w:p>
    <w:p w14:paraId="150397E9">
      <w:pPr>
        <w:pStyle w:val="40"/>
        <w:rPr>
          <w:rFonts w:hint="eastAsia" w:ascii="仿宋" w:hAnsi="仿宋" w:eastAsia="仿宋" w:cs="仿宋"/>
        </w:rPr>
      </w:pPr>
    </w:p>
    <w:p w14:paraId="715D49C2">
      <w:pPr>
        <w:pStyle w:val="40"/>
        <w:rPr>
          <w:rFonts w:hint="eastAsia" w:ascii="仿宋" w:hAnsi="仿宋" w:eastAsia="仿宋" w:cs="仿宋"/>
        </w:rPr>
      </w:pPr>
    </w:p>
    <w:p w14:paraId="5D51C679">
      <w:pPr>
        <w:pStyle w:val="40"/>
        <w:rPr>
          <w:rFonts w:hint="eastAsia" w:ascii="仿宋" w:hAnsi="仿宋" w:eastAsia="仿宋" w:cs="仿宋"/>
        </w:rPr>
      </w:pPr>
    </w:p>
    <w:p w14:paraId="3ADF3333">
      <w:pPr>
        <w:pStyle w:val="40"/>
        <w:rPr>
          <w:rFonts w:hint="eastAsia" w:ascii="仿宋" w:hAnsi="仿宋" w:eastAsia="仿宋" w:cs="仿宋"/>
        </w:rPr>
      </w:pPr>
    </w:p>
    <w:p w14:paraId="1A13552B">
      <w:pPr>
        <w:pStyle w:val="40"/>
        <w:rPr>
          <w:rFonts w:hint="eastAsia" w:ascii="仿宋" w:hAnsi="仿宋" w:eastAsia="仿宋" w:cs="仿宋"/>
        </w:rPr>
      </w:pPr>
    </w:p>
    <w:p w14:paraId="0BFEEB71">
      <w:pPr>
        <w:pStyle w:val="40"/>
        <w:rPr>
          <w:rFonts w:hint="eastAsia" w:ascii="仿宋" w:hAnsi="仿宋" w:eastAsia="仿宋" w:cs="仿宋"/>
        </w:rPr>
      </w:pPr>
    </w:p>
    <w:p w14:paraId="318F1A66">
      <w:pPr>
        <w:pStyle w:val="40"/>
        <w:rPr>
          <w:rFonts w:hint="eastAsia" w:ascii="仿宋" w:hAnsi="仿宋" w:eastAsia="仿宋" w:cs="仿宋"/>
        </w:rPr>
      </w:pPr>
    </w:p>
    <w:p w14:paraId="464C491C">
      <w:pPr>
        <w:pStyle w:val="40"/>
        <w:rPr>
          <w:rFonts w:hint="eastAsia" w:ascii="仿宋" w:hAnsi="仿宋" w:eastAsia="仿宋" w:cs="仿宋"/>
        </w:rPr>
      </w:pPr>
    </w:p>
    <w:p w14:paraId="02ED5EC1">
      <w:pPr>
        <w:pStyle w:val="40"/>
        <w:rPr>
          <w:rFonts w:hint="eastAsia" w:ascii="仿宋" w:hAnsi="仿宋" w:eastAsia="仿宋" w:cs="仿宋"/>
        </w:rPr>
      </w:pPr>
    </w:p>
    <w:p w14:paraId="09F22FD7">
      <w:pPr>
        <w:pStyle w:val="40"/>
        <w:rPr>
          <w:rFonts w:hint="eastAsia" w:ascii="仿宋" w:hAnsi="仿宋" w:eastAsia="仿宋" w:cs="仿宋"/>
        </w:rPr>
      </w:pPr>
    </w:p>
    <w:p w14:paraId="0D68991A">
      <w:pPr>
        <w:pStyle w:val="40"/>
        <w:rPr>
          <w:rFonts w:hint="eastAsia" w:ascii="仿宋" w:hAnsi="仿宋" w:eastAsia="仿宋" w:cs="仿宋"/>
        </w:rPr>
      </w:pPr>
    </w:p>
    <w:p w14:paraId="0F06D18E">
      <w:pPr>
        <w:pStyle w:val="40"/>
        <w:rPr>
          <w:rFonts w:hint="eastAsia" w:ascii="仿宋" w:hAnsi="仿宋" w:eastAsia="仿宋" w:cs="仿宋"/>
        </w:rPr>
      </w:pPr>
    </w:p>
    <w:p w14:paraId="41186A88">
      <w:pPr>
        <w:pStyle w:val="40"/>
        <w:rPr>
          <w:rFonts w:hint="eastAsia" w:ascii="仿宋" w:hAnsi="仿宋" w:eastAsia="仿宋" w:cs="仿宋"/>
        </w:rPr>
      </w:pPr>
    </w:p>
    <w:p w14:paraId="7D16330B">
      <w:pPr>
        <w:jc w:val="both"/>
        <w:rPr>
          <w:rFonts w:hint="eastAsia" w:ascii="仿宋" w:hAnsi="仿宋" w:eastAsia="仿宋" w:cs="仿宋"/>
          <w:b/>
          <w:sz w:val="36"/>
          <w:szCs w:val="36"/>
        </w:rPr>
      </w:pPr>
    </w:p>
    <w:p w14:paraId="654B40EB">
      <w:pPr>
        <w:jc w:val="both"/>
        <w:rPr>
          <w:rFonts w:hint="eastAsia" w:ascii="仿宋" w:hAnsi="仿宋" w:eastAsia="仿宋" w:cs="仿宋"/>
          <w:b/>
          <w:sz w:val="36"/>
          <w:szCs w:val="36"/>
        </w:rPr>
      </w:pPr>
    </w:p>
    <w:p w14:paraId="023E9893">
      <w:pPr>
        <w:jc w:val="both"/>
        <w:rPr>
          <w:rFonts w:hint="eastAsia" w:ascii="仿宋" w:hAnsi="仿宋" w:eastAsia="仿宋" w:cs="仿宋"/>
          <w:b/>
          <w:sz w:val="36"/>
          <w:szCs w:val="36"/>
        </w:rPr>
      </w:pPr>
    </w:p>
    <w:p w14:paraId="58C7ADD0">
      <w:pPr>
        <w:jc w:val="center"/>
        <w:rPr>
          <w:rFonts w:ascii="宋体" w:hAnsi="宋体" w:cs="宋体"/>
          <w:b/>
          <w:szCs w:val="21"/>
        </w:rPr>
      </w:pPr>
      <w:r>
        <w:rPr>
          <w:rFonts w:hint="eastAsia" w:ascii="仿宋" w:hAnsi="仿宋" w:eastAsia="仿宋" w:cs="仿宋"/>
          <w:b/>
          <w:sz w:val="36"/>
          <w:szCs w:val="36"/>
        </w:rPr>
        <w:t>一、比选申请函</w:t>
      </w:r>
    </w:p>
    <w:p w14:paraId="1B0B43B3">
      <w:pPr>
        <w:spacing w:before="156" w:beforeLines="50" w:after="156" w:afterLines="50"/>
        <w:jc w:val="center"/>
        <w:rPr>
          <w:rFonts w:ascii="宋体" w:hAnsi="宋体" w:cs="宋体"/>
          <w:b/>
          <w:sz w:val="32"/>
          <w:szCs w:val="32"/>
        </w:rPr>
      </w:pPr>
    </w:p>
    <w:p w14:paraId="2C12B916">
      <w:pPr>
        <w:keepNext w:val="0"/>
        <w:keepLines w:val="0"/>
        <w:pageBreakBefore w:val="0"/>
        <w:widowControl w:val="0"/>
        <w:kinsoku/>
        <w:wordWrap/>
        <w:overflowPunct/>
        <w:topLinePunct w:val="0"/>
        <w:bidi w:val="0"/>
        <w:spacing w:line="312" w:lineRule="auto"/>
        <w:textAlignment w:val="auto"/>
        <w:rPr>
          <w:rFonts w:hint="eastAsia"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 xml:space="preserve">                 （比选人全称）</w:t>
      </w:r>
    </w:p>
    <w:p w14:paraId="20385BBF">
      <w:pPr>
        <w:keepNext w:val="0"/>
        <w:keepLines w:val="0"/>
        <w:pageBreakBefore w:val="0"/>
        <w:widowControl w:val="0"/>
        <w:tabs>
          <w:tab w:val="left" w:pos="5220"/>
          <w:tab w:val="left" w:pos="5400"/>
          <w:tab w:val="left" w:pos="5580"/>
        </w:tabs>
        <w:kinsoku/>
        <w:wordWrap/>
        <w:overflowPunct/>
        <w:topLinePunct w:val="0"/>
        <w:bidi w:val="0"/>
        <w:spacing w:line="312"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1、经全面研究和完全理解</w:t>
      </w:r>
      <w:r>
        <w:rPr>
          <w:rFonts w:hint="eastAsia" w:ascii="仿宋" w:hAnsi="仿宋" w:eastAsia="仿宋" w:cs="仿宋"/>
          <w:sz w:val="28"/>
          <w:szCs w:val="28"/>
          <w:u w:val="single"/>
        </w:rPr>
        <w:t xml:space="preserve">      （项目名称）  </w:t>
      </w:r>
      <w:r>
        <w:rPr>
          <w:rFonts w:hint="eastAsia" w:ascii="仿宋" w:hAnsi="仿宋" w:eastAsia="仿宋" w:cs="仿宋"/>
          <w:sz w:val="28"/>
          <w:szCs w:val="28"/>
        </w:rPr>
        <w:t>比选文件及修改文件(如有)后，我方就</w:t>
      </w:r>
      <w:r>
        <w:rPr>
          <w:rFonts w:hint="eastAsia" w:ascii="仿宋" w:hAnsi="仿宋" w:eastAsia="仿宋" w:cs="仿宋"/>
          <w:sz w:val="28"/>
          <w:szCs w:val="28"/>
          <w:u w:val="single"/>
        </w:rPr>
        <w:t xml:space="preserve">      （项目名称）    </w:t>
      </w:r>
      <w:r>
        <w:rPr>
          <w:rFonts w:hint="eastAsia" w:ascii="仿宋" w:hAnsi="仿宋" w:eastAsia="仿宋" w:cs="仿宋"/>
          <w:sz w:val="28"/>
          <w:szCs w:val="28"/>
        </w:rPr>
        <w:t>进行比选申请。</w:t>
      </w:r>
    </w:p>
    <w:p w14:paraId="21BE9D0F">
      <w:pPr>
        <w:keepNext w:val="0"/>
        <w:keepLines w:val="0"/>
        <w:pageBreakBefore w:val="0"/>
        <w:widowControl w:val="0"/>
        <w:kinsoku/>
        <w:wordWrap/>
        <w:overflowPunct/>
        <w:topLinePunct w:val="0"/>
        <w:autoSpaceDE w:val="0"/>
        <w:autoSpaceDN w:val="0"/>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2、根据分析计算，我方愿以总价人民币（大写）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元（￥</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）其中净价</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元，税金</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元，税率</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lang w:val="en-US" w:eastAsia="zh-CN"/>
        </w:rPr>
        <w:t>%。作为比选申请报价，包干使用，完成本比选项目规定的所有工作内容。</w:t>
      </w:r>
    </w:p>
    <w:p w14:paraId="76340B1E">
      <w:pPr>
        <w:keepNext w:val="0"/>
        <w:keepLines w:val="0"/>
        <w:pageBreakBefore w:val="0"/>
        <w:widowControl w:val="0"/>
        <w:kinsoku/>
        <w:wordWrap/>
        <w:overflowPunct/>
        <w:topLinePunct w:val="0"/>
        <w:autoSpaceDE w:val="0"/>
        <w:autoSpaceDN w:val="0"/>
        <w:bidi w:val="0"/>
        <w:adjustRightInd/>
        <w:snapToGrid/>
        <w:spacing w:line="312" w:lineRule="auto"/>
        <w:ind w:firstLine="560" w:firstLineChars="200"/>
        <w:textAlignment w:val="auto"/>
        <w:rPr>
          <w:rFonts w:hint="eastAsia" w:ascii="仿宋" w:hAnsi="仿宋" w:eastAsia="仿宋" w:cs="仿宋"/>
          <w:sz w:val="28"/>
          <w:szCs w:val="28"/>
          <w:lang w:val="zh-CN"/>
        </w:rPr>
      </w:pPr>
      <w:r>
        <w:rPr>
          <w:rFonts w:hint="eastAsia" w:ascii="仿宋" w:hAnsi="仿宋" w:eastAsia="仿宋" w:cs="仿宋"/>
          <w:sz w:val="28"/>
          <w:szCs w:val="28"/>
          <w:lang w:val="en-US" w:eastAsia="zh-CN"/>
        </w:rPr>
        <w:t>3、如贵方接受我方报价,我方保证按照贵方认可的条件,遵照比选文件中的各项规定与比选申请文件</w:t>
      </w:r>
      <w:r>
        <w:rPr>
          <w:rFonts w:hint="eastAsia" w:ascii="仿宋" w:hAnsi="仿宋" w:eastAsia="仿宋" w:cs="仿宋"/>
          <w:sz w:val="28"/>
          <w:szCs w:val="28"/>
          <w:lang w:val="zh-CN"/>
        </w:rPr>
        <w:t>中的各项承诺,在报价有效期内随时接受中选，如果我方中选，保证按比选文件的要求和比选人签订合同，按照比选人签发的项目委托书要求提供合格的设施。保证按期开展工作，并在报价书中规定的时间内完成全部任务，质量优良，严格执行报价人所承诺的责任和义务。</w:t>
      </w:r>
    </w:p>
    <w:p w14:paraId="0B54C58B">
      <w:pPr>
        <w:keepNext w:val="0"/>
        <w:keepLines w:val="0"/>
        <w:pageBreakBefore w:val="0"/>
        <w:widowControl w:val="0"/>
        <w:kinsoku/>
        <w:wordWrap/>
        <w:overflowPunct/>
        <w:topLinePunct w:val="0"/>
        <w:autoSpaceDE w:val="0"/>
        <w:autoSpaceDN w:val="0"/>
        <w:bidi w:val="0"/>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4、我方承诺在本比选有效期内，本比选申请函对我方具有约束力，并随时接受中选。</w:t>
      </w:r>
    </w:p>
    <w:p w14:paraId="30F04B06">
      <w:pPr>
        <w:keepNext w:val="0"/>
        <w:keepLines w:val="0"/>
        <w:pageBreakBefore w:val="0"/>
        <w:widowControl w:val="0"/>
        <w:kinsoku/>
        <w:wordWrap/>
        <w:overflowPunct/>
        <w:topLinePunct w:val="0"/>
        <w:autoSpaceDE w:val="0"/>
        <w:autoSpaceDN w:val="0"/>
        <w:bidi w:val="0"/>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5、我方理解,贵方有权接受或拒绝任何报价，同时也理解,贵方不承担我方在此次比选及报价过程中产生的任何费用。</w:t>
      </w:r>
    </w:p>
    <w:p w14:paraId="43C85989">
      <w:pPr>
        <w:keepNext w:val="0"/>
        <w:keepLines w:val="0"/>
        <w:pageBreakBefore w:val="0"/>
        <w:widowControl w:val="0"/>
        <w:kinsoku/>
        <w:wordWrap/>
        <w:overflowPunct/>
        <w:topLinePunct w:val="0"/>
        <w:autoSpaceDE w:val="0"/>
        <w:autoSpaceDN w:val="0"/>
        <w:bidi w:val="0"/>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6、除非另外达成协议并生效，你方的中选通知书和比选文件将成为约束双方的合同文件的组成部分。</w:t>
      </w:r>
    </w:p>
    <w:p w14:paraId="7D9B365B">
      <w:pPr>
        <w:keepNext w:val="0"/>
        <w:keepLines w:val="0"/>
        <w:pageBreakBefore w:val="0"/>
        <w:widowControl w:val="0"/>
        <w:kinsoku/>
        <w:wordWrap/>
        <w:overflowPunct/>
        <w:topLinePunct w:val="0"/>
        <w:autoSpaceDE w:val="0"/>
        <w:autoSpaceDN w:val="0"/>
        <w:bidi w:val="0"/>
        <w:adjustRightInd/>
        <w:snapToGrid/>
        <w:spacing w:line="312"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7、我方承诺将按照比选文件的规定履行合同责任和义务，提交的材料中所有陈述和声明均是真实和准确的。</w:t>
      </w:r>
    </w:p>
    <w:p w14:paraId="571FACAF">
      <w:pPr>
        <w:keepNext w:val="0"/>
        <w:keepLines w:val="0"/>
        <w:pageBreakBefore w:val="0"/>
        <w:widowControl w:val="0"/>
        <w:kinsoku/>
        <w:wordWrap/>
        <w:overflowPunct/>
        <w:topLinePunct w:val="0"/>
        <w:autoSpaceDE w:val="0"/>
        <w:autoSpaceDN w:val="0"/>
        <w:bidi w:val="0"/>
        <w:adjustRightInd/>
        <w:snapToGrid/>
        <w:spacing w:line="312" w:lineRule="auto"/>
        <w:ind w:firstLine="560" w:firstLineChars="2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8、其他承诺：</w:t>
      </w:r>
      <w:r>
        <w:rPr>
          <w:rFonts w:hint="eastAsia" w:ascii="仿宋" w:hAnsi="仿宋" w:eastAsia="仿宋" w:cs="仿宋"/>
          <w:sz w:val="28"/>
          <w:szCs w:val="28"/>
          <w:u w:val="single"/>
          <w:lang w:val="zh-CN"/>
        </w:rPr>
        <w:t xml:space="preserve">        （若有）            </w:t>
      </w:r>
      <w:r>
        <w:rPr>
          <w:rFonts w:hint="eastAsia" w:ascii="仿宋" w:hAnsi="仿宋" w:eastAsia="仿宋" w:cs="仿宋"/>
          <w:sz w:val="28"/>
          <w:szCs w:val="28"/>
          <w:lang w:val="zh-CN"/>
        </w:rPr>
        <w:t xml:space="preserve">。     </w:t>
      </w:r>
    </w:p>
    <w:p w14:paraId="275B46A1">
      <w:pPr>
        <w:keepNext w:val="0"/>
        <w:keepLines w:val="0"/>
        <w:pageBreakBefore w:val="0"/>
        <w:widowControl w:val="0"/>
        <w:kinsoku/>
        <w:wordWrap/>
        <w:overflowPunct/>
        <w:topLinePunct w:val="0"/>
        <w:bidi w:val="0"/>
        <w:spacing w:line="312"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比选申请人：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（盖单位章） </w:t>
      </w:r>
    </w:p>
    <w:p w14:paraId="07B61EA4">
      <w:pPr>
        <w:keepNext w:val="0"/>
        <w:keepLines w:val="0"/>
        <w:pageBreakBefore w:val="0"/>
        <w:widowControl w:val="0"/>
        <w:kinsoku/>
        <w:wordWrap/>
        <w:overflowPunct/>
        <w:topLinePunct w:val="0"/>
        <w:bidi w:val="0"/>
        <w:spacing w:line="312"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法定代表人（或委托代理人）：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（签字） </w:t>
      </w:r>
    </w:p>
    <w:p w14:paraId="3BF24CD3">
      <w:pPr>
        <w:pStyle w:val="16"/>
        <w:ind w:firstLine="2520" w:firstLineChars="900"/>
        <w:rPr>
          <w:rFonts w:hint="default" w:ascii="仿宋" w:hAnsi="仿宋" w:eastAsia="仿宋" w:cs="仿宋"/>
          <w:sz w:val="28"/>
          <w:szCs w:val="28"/>
          <w:lang w:val="en-US" w:eastAsia="zh-CN"/>
        </w:rPr>
      </w:pPr>
      <w:r>
        <w:rPr>
          <w:rFonts w:hint="eastAsia" w:ascii="仿宋" w:hAnsi="仿宋" w:eastAsia="仿宋" w:cs="仿宋"/>
          <w:color w:val="auto"/>
          <w:sz w:val="28"/>
          <w:szCs w:val="28"/>
          <w:highlight w:val="none"/>
        </w:rPr>
        <w:t>比选申请人地</w:t>
      </w:r>
      <w:r>
        <w:rPr>
          <w:rFonts w:hint="eastAsia" w:ascii="仿宋" w:hAnsi="仿宋" w:eastAsia="仿宋" w:cs="仿宋"/>
          <w:color w:val="auto"/>
          <w:spacing w:val="-3"/>
          <w:sz w:val="28"/>
          <w:szCs w:val="28"/>
          <w:highlight w:val="none"/>
        </w:rPr>
        <w:t>址</w:t>
      </w:r>
      <w:r>
        <w:rPr>
          <w:rFonts w:hint="eastAsia" w:ascii="仿宋" w:hAnsi="仿宋" w:eastAsia="仿宋" w:cs="仿宋"/>
          <w:color w:val="auto"/>
          <w:spacing w:val="-1"/>
          <w:sz w:val="28"/>
          <w:szCs w:val="28"/>
          <w:highlight w:val="none"/>
        </w:rPr>
        <w:t>：</w:t>
      </w:r>
      <w:r>
        <w:rPr>
          <w:rFonts w:hint="eastAsia" w:ascii="仿宋" w:hAnsi="仿宋" w:eastAsia="仿宋" w:cs="仿宋"/>
          <w:color w:val="auto"/>
          <w:sz w:val="28"/>
          <w:szCs w:val="28"/>
          <w:highlight w:val="none"/>
          <w:u w:val="single"/>
        </w:rPr>
        <w:tab/>
      </w:r>
      <w:r>
        <w:rPr>
          <w:rFonts w:hint="eastAsia" w:ascii="仿宋" w:hAnsi="仿宋" w:eastAsia="仿宋" w:cs="仿宋"/>
          <w:color w:val="auto"/>
          <w:sz w:val="28"/>
          <w:szCs w:val="28"/>
          <w:highlight w:val="none"/>
          <w:u w:val="single"/>
        </w:rPr>
        <w:tab/>
      </w:r>
      <w:r>
        <w:rPr>
          <w:rFonts w:hint="eastAsia" w:ascii="仿宋" w:hAnsi="仿宋" w:eastAsia="仿宋" w:cs="仿宋"/>
          <w:color w:val="auto"/>
          <w:sz w:val="28"/>
          <w:szCs w:val="28"/>
          <w:highlight w:val="none"/>
          <w:u w:val="single"/>
          <w:lang w:val="en-US" w:eastAsia="zh-CN"/>
        </w:rPr>
        <w:t xml:space="preserve">                         </w:t>
      </w:r>
    </w:p>
    <w:p w14:paraId="52DB3A78">
      <w:pPr>
        <w:keepNext w:val="0"/>
        <w:keepLines w:val="0"/>
        <w:pageBreakBefore w:val="0"/>
        <w:widowControl w:val="0"/>
        <w:kinsoku/>
        <w:wordWrap/>
        <w:overflowPunct/>
        <w:topLinePunct w:val="0"/>
        <w:bidi w:val="0"/>
        <w:spacing w:line="312"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电  话：</w:t>
      </w:r>
    </w:p>
    <w:p w14:paraId="733E97E2">
      <w:pPr>
        <w:spacing w:line="480" w:lineRule="auto"/>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传  真：</w:t>
      </w:r>
    </w:p>
    <w:p w14:paraId="05D4235B">
      <w:pPr>
        <w:pStyle w:val="16"/>
        <w:ind w:firstLine="2520" w:firstLineChars="900"/>
        <w:rPr>
          <w:rFonts w:hint="eastAsia" w:ascii="仿宋" w:hAnsi="仿宋" w:eastAsia="仿宋" w:cs="仿宋"/>
          <w:sz w:val="28"/>
          <w:szCs w:val="28"/>
        </w:rPr>
      </w:pPr>
      <w:r>
        <w:rPr>
          <w:rFonts w:hint="eastAsia" w:ascii="仿宋" w:hAnsi="仿宋" w:eastAsia="仿宋" w:cs="仿宋"/>
          <w:color w:val="auto"/>
          <w:sz w:val="28"/>
          <w:szCs w:val="28"/>
          <w:highlight w:val="none"/>
        </w:rPr>
        <w:t>日　期：</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 xml:space="preserve"> 年</w:t>
      </w:r>
      <w:r>
        <w:rPr>
          <w:rFonts w:hint="eastAsia" w:ascii="仿宋" w:hAnsi="仿宋" w:eastAsia="仿宋" w:cs="仿宋"/>
          <w:color w:val="auto"/>
          <w:sz w:val="28"/>
          <w:szCs w:val="28"/>
          <w:highlight w:val="none"/>
          <w:u w:val="single"/>
        </w:rPr>
        <w:t>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w:t>
      </w:r>
      <w:r>
        <w:rPr>
          <w:rFonts w:hint="eastAsia" w:ascii="仿宋" w:hAnsi="仿宋" w:eastAsia="仿宋" w:cs="仿宋"/>
          <w:color w:val="auto"/>
          <w:sz w:val="28"/>
          <w:szCs w:val="28"/>
          <w:highlight w:val="none"/>
        </w:rPr>
        <w:t>日</w:t>
      </w:r>
    </w:p>
    <w:p w14:paraId="12007B89">
      <w:pPr>
        <w:pStyle w:val="40"/>
        <w:rPr>
          <w:rFonts w:hint="eastAsia" w:ascii="仿宋" w:hAnsi="仿宋" w:eastAsia="仿宋" w:cs="仿宋"/>
        </w:rPr>
      </w:pPr>
    </w:p>
    <w:p w14:paraId="63E65460">
      <w:pPr>
        <w:jc w:val="center"/>
        <w:rPr>
          <w:rFonts w:hint="eastAsia" w:ascii="仿宋" w:hAnsi="仿宋" w:eastAsia="仿宋" w:cs="仿宋"/>
          <w:b/>
          <w:sz w:val="36"/>
          <w:szCs w:val="36"/>
        </w:rPr>
      </w:pPr>
    </w:p>
    <w:p w14:paraId="26D72969">
      <w:pPr>
        <w:jc w:val="center"/>
        <w:rPr>
          <w:rFonts w:hint="eastAsia" w:ascii="仿宋" w:hAnsi="仿宋" w:eastAsia="仿宋" w:cs="仿宋"/>
          <w:b/>
          <w:sz w:val="36"/>
          <w:szCs w:val="36"/>
        </w:rPr>
      </w:pPr>
    </w:p>
    <w:p w14:paraId="5CEAE0AC">
      <w:pPr>
        <w:jc w:val="center"/>
        <w:rPr>
          <w:rFonts w:hint="eastAsia" w:ascii="仿宋" w:hAnsi="仿宋" w:eastAsia="仿宋" w:cs="仿宋"/>
          <w:b/>
          <w:sz w:val="36"/>
          <w:szCs w:val="36"/>
        </w:rPr>
      </w:pPr>
    </w:p>
    <w:p w14:paraId="23BFA1AD">
      <w:pPr>
        <w:jc w:val="center"/>
        <w:rPr>
          <w:rFonts w:hint="eastAsia" w:ascii="仿宋" w:hAnsi="仿宋" w:eastAsia="仿宋" w:cs="仿宋"/>
          <w:b/>
          <w:sz w:val="36"/>
          <w:szCs w:val="36"/>
        </w:rPr>
      </w:pPr>
    </w:p>
    <w:p w14:paraId="717C32A6">
      <w:pPr>
        <w:jc w:val="center"/>
        <w:rPr>
          <w:rFonts w:hint="eastAsia" w:ascii="仿宋" w:hAnsi="仿宋" w:eastAsia="仿宋" w:cs="仿宋"/>
          <w:b/>
          <w:sz w:val="36"/>
          <w:szCs w:val="36"/>
        </w:rPr>
      </w:pPr>
    </w:p>
    <w:p w14:paraId="1EAF57E8">
      <w:pPr>
        <w:jc w:val="center"/>
        <w:rPr>
          <w:rFonts w:hint="eastAsia" w:ascii="仿宋" w:hAnsi="仿宋" w:eastAsia="仿宋" w:cs="仿宋"/>
          <w:b/>
          <w:sz w:val="36"/>
          <w:szCs w:val="36"/>
        </w:rPr>
      </w:pPr>
    </w:p>
    <w:p w14:paraId="77BB6D95">
      <w:pPr>
        <w:jc w:val="center"/>
        <w:rPr>
          <w:rFonts w:hint="eastAsia" w:ascii="仿宋" w:hAnsi="仿宋" w:eastAsia="仿宋" w:cs="仿宋"/>
          <w:b/>
          <w:sz w:val="36"/>
          <w:szCs w:val="36"/>
        </w:rPr>
      </w:pPr>
    </w:p>
    <w:p w14:paraId="3D6666CC">
      <w:pPr>
        <w:jc w:val="center"/>
        <w:rPr>
          <w:rFonts w:hint="eastAsia" w:ascii="仿宋" w:hAnsi="仿宋" w:eastAsia="仿宋" w:cs="仿宋"/>
          <w:b/>
          <w:sz w:val="36"/>
          <w:szCs w:val="36"/>
        </w:rPr>
      </w:pPr>
    </w:p>
    <w:p w14:paraId="0F750B2D">
      <w:pPr>
        <w:jc w:val="center"/>
        <w:rPr>
          <w:rFonts w:hint="eastAsia" w:ascii="仿宋" w:hAnsi="仿宋" w:eastAsia="仿宋" w:cs="仿宋"/>
          <w:b/>
          <w:sz w:val="36"/>
          <w:szCs w:val="36"/>
        </w:rPr>
      </w:pPr>
    </w:p>
    <w:p w14:paraId="2154629E">
      <w:pPr>
        <w:jc w:val="center"/>
        <w:rPr>
          <w:rFonts w:hint="eastAsia" w:ascii="仿宋" w:hAnsi="仿宋" w:eastAsia="仿宋" w:cs="仿宋"/>
          <w:b/>
          <w:sz w:val="36"/>
          <w:szCs w:val="36"/>
        </w:rPr>
      </w:pPr>
    </w:p>
    <w:p w14:paraId="75DD85D2">
      <w:pPr>
        <w:jc w:val="center"/>
        <w:rPr>
          <w:rFonts w:hint="eastAsia" w:ascii="仿宋" w:hAnsi="仿宋" w:eastAsia="仿宋" w:cs="仿宋"/>
          <w:b/>
          <w:sz w:val="36"/>
          <w:szCs w:val="36"/>
        </w:rPr>
      </w:pPr>
    </w:p>
    <w:p w14:paraId="76A258F4">
      <w:pPr>
        <w:jc w:val="both"/>
        <w:rPr>
          <w:rFonts w:hint="eastAsia" w:ascii="仿宋" w:hAnsi="仿宋" w:eastAsia="仿宋" w:cs="仿宋"/>
          <w:b/>
          <w:sz w:val="36"/>
          <w:szCs w:val="36"/>
        </w:rPr>
      </w:pPr>
    </w:p>
    <w:p w14:paraId="782847E4">
      <w:pPr>
        <w:jc w:val="both"/>
        <w:rPr>
          <w:rFonts w:hint="eastAsia" w:ascii="仿宋" w:hAnsi="仿宋" w:eastAsia="仿宋" w:cs="仿宋"/>
          <w:b/>
          <w:sz w:val="36"/>
          <w:szCs w:val="36"/>
        </w:rPr>
      </w:pPr>
    </w:p>
    <w:p w14:paraId="03A19939">
      <w:pPr>
        <w:jc w:val="center"/>
        <w:rPr>
          <w:rFonts w:hint="eastAsia" w:ascii="仿宋" w:hAnsi="仿宋" w:eastAsia="仿宋" w:cs="仿宋"/>
          <w:b/>
          <w:sz w:val="36"/>
          <w:szCs w:val="36"/>
        </w:rPr>
      </w:pPr>
    </w:p>
    <w:p w14:paraId="2B1B41A4">
      <w:pPr>
        <w:jc w:val="center"/>
        <w:rPr>
          <w:rFonts w:hint="eastAsia" w:ascii="仿宋" w:hAnsi="仿宋" w:eastAsia="仿宋" w:cs="仿宋"/>
          <w:b/>
          <w:sz w:val="36"/>
          <w:szCs w:val="36"/>
        </w:rPr>
      </w:pPr>
    </w:p>
    <w:p w14:paraId="6DC7561F">
      <w:pPr>
        <w:jc w:val="center"/>
        <w:rPr>
          <w:rFonts w:hint="eastAsia" w:ascii="仿宋" w:hAnsi="仿宋" w:eastAsia="仿宋" w:cs="仿宋"/>
          <w:b/>
          <w:sz w:val="36"/>
          <w:szCs w:val="36"/>
        </w:rPr>
      </w:pPr>
    </w:p>
    <w:p w14:paraId="52F6BBD1">
      <w:pPr>
        <w:jc w:val="center"/>
        <w:rPr>
          <w:rFonts w:ascii="宋体" w:hAnsi="宋体" w:cs="宋体"/>
          <w:szCs w:val="21"/>
        </w:rPr>
      </w:pPr>
      <w:r>
        <w:rPr>
          <w:rFonts w:hint="eastAsia" w:ascii="仿宋" w:hAnsi="仿宋" w:eastAsia="仿宋" w:cs="仿宋"/>
          <w:b/>
          <w:sz w:val="36"/>
          <w:szCs w:val="36"/>
        </w:rPr>
        <w:t>二、法定代表人身份证明</w:t>
      </w:r>
    </w:p>
    <w:p w14:paraId="7B6044BF">
      <w:pPr>
        <w:spacing w:before="156" w:beforeLines="50" w:after="156" w:afterLines="50"/>
        <w:jc w:val="center"/>
        <w:rPr>
          <w:rFonts w:ascii="宋体" w:hAnsi="宋体" w:cs="宋体"/>
          <w:b/>
          <w:sz w:val="24"/>
        </w:rPr>
      </w:pPr>
      <w:r>
        <w:rPr>
          <w:rFonts w:hint="eastAsia" w:ascii="仿宋" w:hAnsi="仿宋" w:eastAsia="仿宋" w:cs="仿宋"/>
          <w:bCs/>
          <w:sz w:val="32"/>
          <w:szCs w:val="32"/>
        </w:rPr>
        <w:t xml:space="preserve"> </w:t>
      </w:r>
    </w:p>
    <w:p w14:paraId="0B485D05">
      <w:pPr>
        <w:rPr>
          <w:rFonts w:hint="eastAsia" w:ascii="仿宋" w:hAnsi="仿宋" w:eastAsia="仿宋" w:cs="仿宋"/>
          <w:sz w:val="28"/>
          <w:szCs w:val="28"/>
          <w:u w:val="single"/>
        </w:rPr>
      </w:pPr>
      <w:r>
        <w:rPr>
          <w:rFonts w:hint="eastAsia" w:ascii="仿宋" w:hAnsi="仿宋" w:eastAsia="仿宋" w:cs="仿宋"/>
          <w:sz w:val="28"/>
          <w:szCs w:val="28"/>
        </w:rPr>
        <w:t>比选申请人名称：</w:t>
      </w:r>
      <w:r>
        <w:rPr>
          <w:rFonts w:hint="eastAsia" w:ascii="仿宋" w:hAnsi="仿宋" w:eastAsia="仿宋" w:cs="仿宋"/>
          <w:sz w:val="28"/>
          <w:szCs w:val="28"/>
          <w:u w:val="single"/>
        </w:rPr>
        <w:t xml:space="preserve">            </w:t>
      </w:r>
    </w:p>
    <w:p w14:paraId="7C3A1613">
      <w:pPr>
        <w:rPr>
          <w:rFonts w:hint="eastAsia" w:ascii="仿宋" w:hAnsi="仿宋" w:eastAsia="仿宋" w:cs="仿宋"/>
          <w:sz w:val="28"/>
          <w:szCs w:val="28"/>
          <w:u w:val="single"/>
        </w:rPr>
      </w:pPr>
      <w:r>
        <w:rPr>
          <w:rFonts w:hint="eastAsia" w:ascii="仿宋" w:hAnsi="仿宋" w:eastAsia="仿宋" w:cs="仿宋"/>
          <w:sz w:val="28"/>
          <w:szCs w:val="28"/>
        </w:rPr>
        <w:t>单位性质：</w:t>
      </w:r>
      <w:r>
        <w:rPr>
          <w:rFonts w:hint="eastAsia" w:ascii="仿宋" w:hAnsi="仿宋" w:eastAsia="仿宋" w:cs="仿宋"/>
          <w:sz w:val="28"/>
          <w:szCs w:val="28"/>
          <w:u w:val="single"/>
        </w:rPr>
        <w:t xml:space="preserve">              </w:t>
      </w:r>
    </w:p>
    <w:p w14:paraId="37BB6357">
      <w:pPr>
        <w:rPr>
          <w:rFonts w:hint="eastAsia" w:ascii="仿宋" w:hAnsi="仿宋" w:eastAsia="仿宋" w:cs="仿宋"/>
          <w:sz w:val="28"/>
          <w:szCs w:val="28"/>
          <w:u w:val="single"/>
        </w:rPr>
      </w:pPr>
      <w:r>
        <w:rPr>
          <w:rFonts w:hint="eastAsia" w:ascii="仿宋" w:hAnsi="仿宋" w:eastAsia="仿宋" w:cs="仿宋"/>
          <w:sz w:val="28"/>
          <w:szCs w:val="28"/>
        </w:rPr>
        <w:t>地址：</w:t>
      </w:r>
      <w:r>
        <w:rPr>
          <w:rFonts w:hint="eastAsia" w:ascii="仿宋" w:hAnsi="仿宋" w:eastAsia="仿宋" w:cs="仿宋"/>
          <w:sz w:val="28"/>
          <w:szCs w:val="28"/>
          <w:u w:val="single"/>
        </w:rPr>
        <w:t xml:space="preserve">                  </w:t>
      </w:r>
    </w:p>
    <w:p w14:paraId="07C6465A">
      <w:pPr>
        <w:rPr>
          <w:rFonts w:hint="eastAsia" w:ascii="仿宋" w:hAnsi="仿宋" w:eastAsia="仿宋" w:cs="仿宋"/>
          <w:sz w:val="28"/>
          <w:szCs w:val="28"/>
        </w:rPr>
      </w:pPr>
      <w:r>
        <w:rPr>
          <w:rFonts w:hint="eastAsia" w:ascii="仿宋" w:hAnsi="仿宋" w:eastAsia="仿宋" w:cs="仿宋"/>
          <w:sz w:val="28"/>
          <w:szCs w:val="28"/>
        </w:rPr>
        <w:t>成立时间：</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日 </w:t>
      </w:r>
    </w:p>
    <w:p w14:paraId="6109A45C">
      <w:pPr>
        <w:rPr>
          <w:rFonts w:hint="eastAsia" w:ascii="仿宋" w:hAnsi="仿宋" w:eastAsia="仿宋" w:cs="仿宋"/>
          <w:sz w:val="28"/>
          <w:szCs w:val="28"/>
          <w:u w:val="single"/>
        </w:rPr>
      </w:pPr>
      <w:r>
        <w:rPr>
          <w:rFonts w:hint="eastAsia" w:ascii="仿宋" w:hAnsi="仿宋" w:eastAsia="仿宋" w:cs="仿宋"/>
          <w:sz w:val="28"/>
          <w:szCs w:val="28"/>
        </w:rPr>
        <w:t>经营期限：</w:t>
      </w:r>
      <w:r>
        <w:rPr>
          <w:rFonts w:hint="eastAsia" w:ascii="仿宋" w:hAnsi="仿宋" w:eastAsia="仿宋" w:cs="仿宋"/>
          <w:sz w:val="28"/>
          <w:szCs w:val="28"/>
          <w:u w:val="single"/>
        </w:rPr>
        <w:t xml:space="preserve">              </w:t>
      </w:r>
      <w:r>
        <w:rPr>
          <w:rFonts w:hint="eastAsia" w:ascii="仿宋" w:hAnsi="仿宋" w:eastAsia="仿宋" w:cs="仿宋"/>
          <w:sz w:val="28"/>
          <w:szCs w:val="28"/>
        </w:rPr>
        <w:cr/>
      </w: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sz w:val="28"/>
          <w:szCs w:val="28"/>
        </w:rPr>
        <w:t>性别：</w:t>
      </w:r>
      <w:r>
        <w:rPr>
          <w:rFonts w:hint="eastAsia" w:ascii="仿宋" w:hAnsi="仿宋" w:eastAsia="仿宋" w:cs="仿宋"/>
          <w:sz w:val="28"/>
          <w:szCs w:val="28"/>
          <w:u w:val="single"/>
        </w:rPr>
        <w:t xml:space="preserve">     </w:t>
      </w:r>
      <w:r>
        <w:rPr>
          <w:rFonts w:hint="eastAsia" w:ascii="仿宋" w:hAnsi="仿宋" w:eastAsia="仿宋" w:cs="仿宋"/>
          <w:sz w:val="28"/>
          <w:szCs w:val="28"/>
        </w:rPr>
        <w:t>年龄：</w:t>
      </w:r>
      <w:r>
        <w:rPr>
          <w:rFonts w:hint="eastAsia" w:ascii="仿宋" w:hAnsi="仿宋" w:eastAsia="仿宋" w:cs="仿宋"/>
          <w:sz w:val="28"/>
          <w:szCs w:val="28"/>
          <w:u w:val="single"/>
        </w:rPr>
        <w:t xml:space="preserve">      </w:t>
      </w:r>
    </w:p>
    <w:p w14:paraId="5340AA08">
      <w:pPr>
        <w:rPr>
          <w:rFonts w:hint="eastAsia" w:ascii="仿宋" w:hAnsi="仿宋" w:eastAsia="仿宋" w:cs="仿宋"/>
          <w:sz w:val="28"/>
          <w:szCs w:val="28"/>
        </w:rPr>
      </w:pPr>
      <w:r>
        <w:rPr>
          <w:rFonts w:hint="eastAsia" w:ascii="仿宋" w:hAnsi="仿宋" w:eastAsia="仿宋" w:cs="仿宋"/>
          <w:sz w:val="28"/>
          <w:szCs w:val="28"/>
        </w:rPr>
        <w:t xml:space="preserve">职务：系(比选申请人名称)的法定代表人。 </w:t>
      </w:r>
      <w:r>
        <w:rPr>
          <w:rFonts w:hint="eastAsia" w:ascii="仿宋" w:hAnsi="仿宋" w:eastAsia="仿宋" w:cs="仿宋"/>
          <w:sz w:val="28"/>
          <w:szCs w:val="28"/>
        </w:rPr>
        <w:cr/>
      </w:r>
      <w:r>
        <w:rPr>
          <w:rFonts w:hint="eastAsia" w:ascii="仿宋" w:hAnsi="仿宋" w:eastAsia="仿宋" w:cs="仿宋"/>
          <w:sz w:val="28"/>
          <w:szCs w:val="28"/>
        </w:rPr>
        <w:t xml:space="preserve">    特此证明。 </w:t>
      </w:r>
      <w:r>
        <w:rPr>
          <w:rFonts w:hint="eastAsia" w:ascii="仿宋" w:hAnsi="仿宋" w:eastAsia="仿宋" w:cs="仿宋"/>
          <w:sz w:val="28"/>
          <w:szCs w:val="28"/>
        </w:rPr>
        <w:cr/>
      </w:r>
    </w:p>
    <w:p w14:paraId="09F8C568">
      <w:pPr>
        <w:ind w:firstLine="405"/>
        <w:rPr>
          <w:rFonts w:hint="eastAsia" w:ascii="仿宋" w:hAnsi="仿宋" w:eastAsia="仿宋" w:cs="仿宋"/>
          <w:sz w:val="28"/>
          <w:szCs w:val="28"/>
        </w:rPr>
      </w:pPr>
      <w:r>
        <w:rPr>
          <w:rFonts w:hint="eastAsia" w:ascii="仿宋" w:hAnsi="仿宋" w:eastAsia="仿宋" w:cs="仿宋"/>
          <w:sz w:val="28"/>
          <w:szCs w:val="28"/>
        </w:rPr>
        <w:t xml:space="preserve">附：法定代表人身份证复印件 </w:t>
      </w:r>
      <w:r>
        <w:rPr>
          <w:rFonts w:hint="eastAsia" w:ascii="仿宋" w:hAnsi="仿宋" w:eastAsia="仿宋" w:cs="仿宋"/>
          <w:sz w:val="28"/>
          <w:szCs w:val="28"/>
        </w:rPr>
        <w:cr/>
      </w:r>
    </w:p>
    <w:p w14:paraId="2737DD87">
      <w:pPr>
        <w:ind w:firstLine="405"/>
        <w:rPr>
          <w:rFonts w:hint="eastAsia" w:ascii="仿宋" w:hAnsi="仿宋" w:eastAsia="仿宋" w:cs="仿宋"/>
          <w:sz w:val="28"/>
          <w:szCs w:val="28"/>
        </w:rPr>
      </w:pPr>
    </w:p>
    <w:p w14:paraId="5729A0B7">
      <w:pPr>
        <w:rPr>
          <w:rFonts w:hint="eastAsia" w:ascii="仿宋" w:hAnsi="仿宋" w:eastAsia="仿宋" w:cs="仿宋"/>
          <w:sz w:val="28"/>
          <w:szCs w:val="28"/>
        </w:rPr>
      </w:pPr>
      <w:r>
        <w:rPr>
          <w:rFonts w:hint="eastAsia" w:ascii="仿宋" w:hAnsi="仿宋" w:eastAsia="仿宋" w:cs="仿宋"/>
          <w:sz w:val="28"/>
          <w:szCs w:val="28"/>
        </w:rPr>
        <w:t xml:space="preserve">                              比选申请人：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（盖单位章） </w:t>
      </w:r>
      <w:r>
        <w:rPr>
          <w:rFonts w:hint="eastAsia" w:ascii="仿宋" w:hAnsi="仿宋" w:eastAsia="仿宋" w:cs="仿宋"/>
          <w:sz w:val="28"/>
          <w:szCs w:val="28"/>
        </w:rPr>
        <w:cr/>
      </w:r>
    </w:p>
    <w:p w14:paraId="33B8F90F">
      <w:pPr>
        <w:ind w:firstLine="5320" w:firstLineChars="1900"/>
        <w:rPr>
          <w:rFonts w:hint="eastAsia" w:ascii="仿宋" w:hAnsi="仿宋" w:eastAsia="仿宋" w:cs="仿宋"/>
          <w:sz w:val="28"/>
          <w:szCs w:val="28"/>
        </w:rPr>
      </w:pPr>
      <w:r>
        <w:rPr>
          <w:rFonts w:hint="eastAsia" w:ascii="仿宋" w:hAnsi="仿宋" w:eastAsia="仿宋" w:cs="仿宋"/>
          <w:sz w:val="28"/>
          <w:szCs w:val="28"/>
        </w:rPr>
        <w:t xml:space="preserve">年    月    日 </w:t>
      </w:r>
    </w:p>
    <w:p w14:paraId="11E9C159">
      <w:pPr>
        <w:rPr>
          <w:rFonts w:hint="eastAsia" w:ascii="仿宋" w:hAnsi="仿宋" w:eastAsia="仿宋" w:cs="仿宋"/>
          <w:sz w:val="28"/>
          <w:szCs w:val="28"/>
        </w:rPr>
      </w:pPr>
    </w:p>
    <w:p w14:paraId="1086A5F9">
      <w:pPr>
        <w:rPr>
          <w:rFonts w:hint="eastAsia" w:ascii="仿宋" w:hAnsi="仿宋" w:eastAsia="仿宋" w:cs="仿宋"/>
          <w:sz w:val="24"/>
          <w:szCs w:val="24"/>
        </w:rPr>
      </w:pPr>
      <w:r>
        <w:rPr>
          <w:rFonts w:hint="eastAsia" w:ascii="仿宋" w:hAnsi="仿宋" w:eastAsia="仿宋" w:cs="仿宋"/>
          <w:sz w:val="24"/>
          <w:szCs w:val="24"/>
        </w:rPr>
        <w:t>注：如果由比选申请人的法定代表人签署比选申请文件，则无需提交授权委托书。</w:t>
      </w:r>
    </w:p>
    <w:p w14:paraId="6A478BEF">
      <w:pPr>
        <w:jc w:val="both"/>
        <w:rPr>
          <w:rFonts w:hint="eastAsia" w:ascii="仿宋" w:hAnsi="仿宋" w:eastAsia="仿宋" w:cs="仿宋"/>
          <w:b/>
          <w:sz w:val="36"/>
          <w:szCs w:val="36"/>
        </w:rPr>
      </w:pPr>
    </w:p>
    <w:p w14:paraId="2267C2CC">
      <w:pPr>
        <w:ind w:left="420" w:leftChars="200"/>
        <w:jc w:val="center"/>
        <w:rPr>
          <w:rFonts w:hint="eastAsia" w:ascii="仿宋" w:hAnsi="仿宋" w:eastAsia="仿宋" w:cs="仿宋"/>
          <w:b/>
          <w:sz w:val="36"/>
          <w:szCs w:val="36"/>
        </w:rPr>
      </w:pPr>
    </w:p>
    <w:p w14:paraId="728CA33C">
      <w:pPr>
        <w:jc w:val="both"/>
        <w:rPr>
          <w:rFonts w:hint="eastAsia" w:ascii="仿宋" w:hAnsi="仿宋" w:eastAsia="仿宋" w:cs="仿宋"/>
          <w:b/>
          <w:sz w:val="36"/>
          <w:szCs w:val="36"/>
        </w:rPr>
      </w:pPr>
    </w:p>
    <w:p w14:paraId="1740E31A">
      <w:pPr>
        <w:jc w:val="center"/>
      </w:pPr>
      <w:r>
        <w:rPr>
          <w:rFonts w:hint="eastAsia" w:ascii="仿宋" w:hAnsi="仿宋" w:eastAsia="仿宋" w:cs="仿宋"/>
          <w:b/>
          <w:sz w:val="36"/>
          <w:szCs w:val="36"/>
        </w:rPr>
        <w:t>三、授权委托书</w:t>
      </w:r>
    </w:p>
    <w:p w14:paraId="2040B03C">
      <w:pPr>
        <w:rPr>
          <w:rFonts w:hint="eastAsia" w:ascii="仿宋" w:hAnsi="仿宋" w:eastAsia="仿宋" w:cs="仿宋"/>
          <w:sz w:val="28"/>
          <w:szCs w:val="28"/>
        </w:rPr>
      </w:pPr>
      <w:r>
        <w:rPr>
          <w:rFonts w:hint="eastAsia" w:ascii="宋体" w:hAnsi="宋体" w:cs="宋体"/>
          <w:szCs w:val="21"/>
        </w:rPr>
        <w:t xml:space="preserve">  </w:t>
      </w:r>
      <w:r>
        <w:rPr>
          <w:rFonts w:hint="eastAsia" w:ascii="仿宋" w:hAnsi="仿宋" w:eastAsia="仿宋" w:cs="仿宋"/>
          <w:sz w:val="28"/>
          <w:szCs w:val="28"/>
        </w:rPr>
        <w:t xml:space="preserve">  本人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（姓名）系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(比选申请人名称)的法定代表人，现委托本单位人员 </w:t>
      </w:r>
      <w:r>
        <w:rPr>
          <w:rFonts w:hint="eastAsia" w:ascii="仿宋" w:hAnsi="仿宋" w:eastAsia="仿宋" w:cs="仿宋"/>
          <w:sz w:val="28"/>
          <w:szCs w:val="28"/>
          <w:u w:val="single"/>
        </w:rPr>
        <w:t xml:space="preserve">     </w:t>
      </w:r>
      <w:r>
        <w:rPr>
          <w:rFonts w:hint="eastAsia" w:ascii="仿宋" w:hAnsi="仿宋" w:eastAsia="仿宋" w:cs="仿宋"/>
          <w:sz w:val="28"/>
          <w:szCs w:val="28"/>
        </w:rPr>
        <w:t>（姓名）为我方代理人。代理人根据授权，以我方名义签署、澄清、说明、补正、递交、撤回、修改</w:t>
      </w:r>
      <w:r>
        <w:rPr>
          <w:rFonts w:hint="eastAsia" w:ascii="仿宋" w:hAnsi="仿宋" w:eastAsia="仿宋" w:cs="仿宋"/>
          <w:sz w:val="28"/>
          <w:szCs w:val="28"/>
          <w:u w:val="single"/>
        </w:rPr>
        <w:t xml:space="preserve">      </w:t>
      </w:r>
      <w:r>
        <w:rPr>
          <w:rFonts w:hint="eastAsia" w:ascii="仿宋" w:hAnsi="仿宋" w:eastAsia="仿宋" w:cs="仿宋"/>
          <w:sz w:val="28"/>
          <w:szCs w:val="28"/>
        </w:rPr>
        <w:t>（项目名称）的比选申请文件、签订合同和处理有关事宜（向有关行政监督部门投诉另行授权），其法律后果由我方承担。</w:t>
      </w:r>
    </w:p>
    <w:p w14:paraId="347789CC">
      <w:pPr>
        <w:rPr>
          <w:rFonts w:hint="eastAsia" w:ascii="仿宋" w:hAnsi="仿宋" w:eastAsia="仿宋" w:cs="仿宋"/>
          <w:sz w:val="28"/>
          <w:szCs w:val="28"/>
        </w:rPr>
      </w:pPr>
      <w:r>
        <w:rPr>
          <w:rFonts w:hint="eastAsia" w:ascii="仿宋" w:hAnsi="仿宋" w:eastAsia="仿宋" w:cs="仿宋"/>
          <w:sz w:val="28"/>
          <w:szCs w:val="28"/>
        </w:rPr>
        <w:t xml:space="preserve">    委托期限：自本授权委托书签署之日起至“比选申请人须知”规定的“比选有效期”结束为止。 </w:t>
      </w:r>
    </w:p>
    <w:p w14:paraId="7F1F3921">
      <w:pPr>
        <w:rPr>
          <w:rFonts w:hint="eastAsia" w:ascii="仿宋" w:hAnsi="仿宋" w:eastAsia="仿宋" w:cs="仿宋"/>
          <w:sz w:val="28"/>
          <w:szCs w:val="28"/>
        </w:rPr>
      </w:pPr>
      <w:r>
        <w:rPr>
          <w:rFonts w:hint="eastAsia" w:ascii="仿宋" w:hAnsi="仿宋" w:eastAsia="仿宋" w:cs="仿宋"/>
          <w:sz w:val="28"/>
          <w:szCs w:val="28"/>
        </w:rPr>
        <w:t xml:space="preserve">    代理人无转委托权。 </w:t>
      </w:r>
    </w:p>
    <w:p w14:paraId="2776EDCA">
      <w:pPr>
        <w:rPr>
          <w:rFonts w:hint="eastAsia" w:ascii="仿宋" w:hAnsi="仿宋" w:eastAsia="仿宋" w:cs="仿宋"/>
          <w:sz w:val="28"/>
          <w:szCs w:val="28"/>
        </w:rPr>
      </w:pPr>
      <w:r>
        <w:rPr>
          <w:rFonts w:hint="eastAsia" w:ascii="仿宋" w:hAnsi="仿宋" w:eastAsia="仿宋" w:cs="仿宋"/>
          <w:sz w:val="28"/>
          <w:szCs w:val="28"/>
        </w:rPr>
        <w:t xml:space="preserve">    附：（1）法定代表人身份证复印件 </w:t>
      </w:r>
    </w:p>
    <w:p w14:paraId="27E784B8">
      <w:pPr>
        <w:rPr>
          <w:rFonts w:hint="eastAsia" w:ascii="仿宋" w:hAnsi="仿宋" w:eastAsia="仿宋" w:cs="仿宋"/>
          <w:sz w:val="28"/>
          <w:szCs w:val="28"/>
        </w:rPr>
      </w:pPr>
      <w:r>
        <w:rPr>
          <w:rFonts w:hint="eastAsia" w:ascii="仿宋" w:hAnsi="仿宋" w:eastAsia="仿宋" w:cs="仿宋"/>
          <w:sz w:val="28"/>
          <w:szCs w:val="28"/>
        </w:rPr>
        <w:t xml:space="preserve">        （2）委托代理人身份证复印件</w:t>
      </w:r>
    </w:p>
    <w:p w14:paraId="6A11904D">
      <w:pPr>
        <w:rPr>
          <w:rFonts w:hint="eastAsia" w:ascii="仿宋" w:hAnsi="仿宋" w:eastAsia="仿宋" w:cs="仿宋"/>
          <w:sz w:val="28"/>
          <w:szCs w:val="28"/>
        </w:rPr>
      </w:pPr>
      <w:r>
        <w:rPr>
          <w:rFonts w:hint="eastAsia" w:ascii="仿宋" w:hAnsi="仿宋" w:eastAsia="仿宋" w:cs="仿宋"/>
          <w:sz w:val="28"/>
          <w:szCs w:val="28"/>
        </w:rPr>
        <w:t xml:space="preserve">                             比选申请人：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（盖单位章） </w:t>
      </w:r>
    </w:p>
    <w:p w14:paraId="74815BB3">
      <w:pPr>
        <w:rPr>
          <w:rFonts w:hint="eastAsia" w:ascii="仿宋" w:hAnsi="仿宋" w:eastAsia="仿宋" w:cs="仿宋"/>
          <w:sz w:val="28"/>
          <w:szCs w:val="28"/>
          <w:u w:val="single"/>
        </w:rPr>
      </w:pPr>
      <w:r>
        <w:rPr>
          <w:rFonts w:hint="eastAsia" w:ascii="仿宋" w:hAnsi="仿宋" w:eastAsia="仿宋" w:cs="仿宋"/>
          <w:sz w:val="28"/>
          <w:szCs w:val="28"/>
        </w:rPr>
        <w:t xml:space="preserve">                             法定代表人：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（签字） </w:t>
      </w:r>
      <w:r>
        <w:rPr>
          <w:rFonts w:hint="eastAsia" w:ascii="仿宋" w:hAnsi="仿宋" w:eastAsia="仿宋" w:cs="仿宋"/>
          <w:sz w:val="28"/>
          <w:szCs w:val="28"/>
        </w:rPr>
        <w:cr/>
      </w:r>
      <w:r>
        <w:rPr>
          <w:rFonts w:hint="eastAsia" w:ascii="仿宋" w:hAnsi="仿宋" w:eastAsia="仿宋" w:cs="仿宋"/>
          <w:sz w:val="28"/>
          <w:szCs w:val="28"/>
        </w:rPr>
        <w:t xml:space="preserve">                             身份证号码：</w:t>
      </w:r>
      <w:r>
        <w:rPr>
          <w:rFonts w:hint="eastAsia" w:ascii="仿宋" w:hAnsi="仿宋" w:eastAsia="仿宋" w:cs="仿宋"/>
          <w:sz w:val="28"/>
          <w:szCs w:val="28"/>
          <w:u w:val="single"/>
        </w:rPr>
        <w:t xml:space="preserve">             </w:t>
      </w:r>
    </w:p>
    <w:p w14:paraId="602F94BD">
      <w:pPr>
        <w:rPr>
          <w:rFonts w:hint="eastAsia" w:ascii="仿宋" w:hAnsi="仿宋" w:eastAsia="仿宋" w:cs="仿宋"/>
          <w:sz w:val="28"/>
          <w:szCs w:val="28"/>
        </w:rPr>
      </w:pPr>
      <w:r>
        <w:rPr>
          <w:rFonts w:hint="eastAsia" w:ascii="仿宋" w:hAnsi="仿宋" w:eastAsia="仿宋" w:cs="仿宋"/>
          <w:sz w:val="28"/>
          <w:szCs w:val="28"/>
        </w:rPr>
        <w:t xml:space="preserve">                             委托代理人：</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(签字) </w:t>
      </w:r>
    </w:p>
    <w:p w14:paraId="6BE2088C">
      <w:pPr>
        <w:rPr>
          <w:rFonts w:hint="eastAsia" w:ascii="仿宋" w:hAnsi="仿宋" w:eastAsia="仿宋" w:cs="仿宋"/>
          <w:sz w:val="28"/>
          <w:szCs w:val="28"/>
        </w:rPr>
      </w:pPr>
      <w:r>
        <w:rPr>
          <w:rFonts w:hint="eastAsia" w:ascii="仿宋" w:hAnsi="仿宋" w:eastAsia="仿宋" w:cs="仿宋"/>
          <w:sz w:val="28"/>
          <w:szCs w:val="28"/>
        </w:rPr>
        <w:t xml:space="preserve">                             身份证号码：</w:t>
      </w:r>
      <w:r>
        <w:rPr>
          <w:rFonts w:hint="eastAsia" w:ascii="仿宋" w:hAnsi="仿宋" w:eastAsia="仿宋" w:cs="仿宋"/>
          <w:sz w:val="28"/>
          <w:szCs w:val="28"/>
          <w:u w:val="single"/>
        </w:rPr>
        <w:t xml:space="preserve">              </w:t>
      </w:r>
    </w:p>
    <w:p w14:paraId="0F4BADBC">
      <w:pPr>
        <w:jc w:val="center"/>
        <w:rPr>
          <w:rFonts w:ascii="宋体" w:hAnsi="宋体" w:cs="宋体"/>
          <w:sz w:val="28"/>
          <w:szCs w:val="28"/>
        </w:rPr>
      </w:pPr>
      <w:r>
        <w:rPr>
          <w:rFonts w:hint="eastAsia" w:ascii="仿宋" w:hAnsi="仿宋" w:eastAsia="仿宋" w:cs="仿宋"/>
          <w:sz w:val="28"/>
          <w:szCs w:val="28"/>
        </w:rPr>
        <w:t xml:space="preserve">                                  年   月   日</w:t>
      </w:r>
    </w:p>
    <w:p w14:paraId="025E4231">
      <w:pPr>
        <w:rPr>
          <w:rFonts w:hint="eastAsia" w:ascii="仿宋" w:hAnsi="仿宋" w:eastAsia="仿宋" w:cs="仿宋"/>
          <w:sz w:val="24"/>
          <w:szCs w:val="24"/>
        </w:rPr>
      </w:pPr>
      <w:r>
        <w:rPr>
          <w:rFonts w:hint="eastAsia" w:ascii="仿宋" w:hAnsi="仿宋" w:eastAsia="仿宋" w:cs="仿宋"/>
          <w:sz w:val="24"/>
          <w:szCs w:val="24"/>
        </w:rPr>
        <w:t>注：如果比选申请文件由委托代理人签署，则比选申请人须提交授权委托书，不需提供法定代表人身份证明。授权委托书须满足下列要求：</w:t>
      </w:r>
    </w:p>
    <w:p w14:paraId="13E53ECF">
      <w:pPr>
        <w:rPr>
          <w:rFonts w:hint="eastAsia" w:ascii="仿宋" w:hAnsi="仿宋" w:eastAsia="仿宋" w:cs="仿宋"/>
          <w:sz w:val="24"/>
          <w:szCs w:val="24"/>
        </w:rPr>
      </w:pPr>
      <w:r>
        <w:rPr>
          <w:rFonts w:hint="eastAsia" w:ascii="仿宋" w:hAnsi="仿宋" w:eastAsia="仿宋" w:cs="仿宋"/>
          <w:sz w:val="24"/>
          <w:szCs w:val="24"/>
        </w:rPr>
        <w:t>（1）法定代表人和委托代理人必须在授权委托书上亲笔签名，不得使用印章、签名章或其他电子制版章代替签名；</w:t>
      </w:r>
    </w:p>
    <w:p w14:paraId="066DF007">
      <w:pPr>
        <w:rPr>
          <w:rFonts w:hint="eastAsia" w:ascii="仿宋" w:hAnsi="仿宋" w:eastAsia="仿宋" w:cs="仿宋"/>
          <w:sz w:val="24"/>
          <w:szCs w:val="24"/>
          <w:lang w:eastAsia="zh-CN"/>
        </w:rPr>
      </w:pPr>
      <w:r>
        <w:rPr>
          <w:rFonts w:hint="eastAsia" w:ascii="仿宋" w:hAnsi="仿宋" w:eastAsia="仿宋" w:cs="仿宋"/>
          <w:sz w:val="24"/>
          <w:szCs w:val="24"/>
        </w:rPr>
        <w:t>（2）委托代理人只能是一个人，且不能再授予他人，否则其授权无效</w:t>
      </w:r>
      <w:r>
        <w:rPr>
          <w:rFonts w:hint="eastAsia" w:ascii="仿宋" w:hAnsi="仿宋" w:eastAsia="仿宋" w:cs="仿宋"/>
          <w:sz w:val="24"/>
          <w:szCs w:val="24"/>
          <w:lang w:eastAsia="zh-CN"/>
        </w:rPr>
        <w:t>。</w:t>
      </w:r>
    </w:p>
    <w:p w14:paraId="6654A454">
      <w:pPr>
        <w:rPr>
          <w:rFonts w:hint="eastAsia"/>
          <w:lang w:eastAsia="zh-CN"/>
        </w:rPr>
      </w:pPr>
    </w:p>
    <w:p w14:paraId="24DF7462">
      <w:pPr>
        <w:rPr>
          <w:rFonts w:hint="eastAsia"/>
          <w:lang w:eastAsia="zh-CN"/>
        </w:rPr>
      </w:pPr>
    </w:p>
    <w:p w14:paraId="060F28D8">
      <w:pPr>
        <w:numPr>
          <w:ilvl w:val="0"/>
          <w:numId w:val="5"/>
        </w:numPr>
        <w:jc w:val="center"/>
        <w:rPr>
          <w:rFonts w:hint="eastAsia" w:ascii="仿宋" w:hAnsi="仿宋" w:eastAsia="仿宋" w:cs="仿宋"/>
          <w:b/>
          <w:bCs/>
          <w:sz w:val="32"/>
          <w:szCs w:val="32"/>
        </w:rPr>
      </w:pPr>
      <w:r>
        <w:rPr>
          <w:rFonts w:hint="eastAsia" w:ascii="仿宋" w:hAnsi="仿宋" w:eastAsia="仿宋" w:cs="仿宋"/>
          <w:b/>
          <w:bCs/>
          <w:sz w:val="32"/>
          <w:szCs w:val="32"/>
        </w:rPr>
        <w:t>比选申请人基本情况</w:t>
      </w:r>
    </w:p>
    <w:p w14:paraId="1F07AB9F">
      <w:pPr>
        <w:pStyle w:val="40"/>
        <w:ind w:firstLine="0" w:firstLineChars="0"/>
        <w:rPr>
          <w:rFonts w:hint="eastAsia"/>
        </w:rPr>
      </w:pPr>
    </w:p>
    <w:tbl>
      <w:tblPr>
        <w:tblStyle w:val="41"/>
        <w:tblW w:w="94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2"/>
        <w:gridCol w:w="1169"/>
        <w:gridCol w:w="1108"/>
        <w:gridCol w:w="1367"/>
        <w:gridCol w:w="1446"/>
        <w:gridCol w:w="639"/>
        <w:gridCol w:w="634"/>
        <w:gridCol w:w="1352"/>
      </w:tblGrid>
      <w:tr w14:paraId="0A8D7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noWrap w:val="0"/>
            <w:vAlign w:val="center"/>
          </w:tcPr>
          <w:p w14:paraId="5853210B">
            <w:pPr>
              <w:jc w:val="center"/>
              <w:rPr>
                <w:rFonts w:hint="eastAsia" w:ascii="仿宋" w:hAnsi="仿宋" w:eastAsia="仿宋" w:cs="仿宋"/>
                <w:sz w:val="28"/>
                <w:szCs w:val="28"/>
              </w:rPr>
            </w:pPr>
            <w:r>
              <w:rPr>
                <w:rFonts w:hint="eastAsia" w:ascii="仿宋" w:hAnsi="仿宋" w:eastAsia="仿宋" w:cs="仿宋"/>
                <w:sz w:val="28"/>
                <w:szCs w:val="28"/>
              </w:rPr>
              <w:t>比选申请人名称</w:t>
            </w:r>
          </w:p>
        </w:tc>
        <w:tc>
          <w:tcPr>
            <w:tcW w:w="7715" w:type="dxa"/>
            <w:gridSpan w:val="7"/>
            <w:noWrap w:val="0"/>
            <w:vAlign w:val="center"/>
          </w:tcPr>
          <w:p w14:paraId="23E444A4">
            <w:pPr>
              <w:jc w:val="center"/>
              <w:rPr>
                <w:rFonts w:hint="eastAsia" w:ascii="仿宋" w:hAnsi="仿宋" w:eastAsia="仿宋" w:cs="仿宋"/>
                <w:sz w:val="28"/>
                <w:szCs w:val="28"/>
              </w:rPr>
            </w:pPr>
          </w:p>
        </w:tc>
      </w:tr>
      <w:tr w14:paraId="37AE3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noWrap w:val="0"/>
            <w:vAlign w:val="center"/>
          </w:tcPr>
          <w:p w14:paraId="6C851ADA">
            <w:pPr>
              <w:jc w:val="center"/>
              <w:rPr>
                <w:rFonts w:hint="eastAsia" w:ascii="仿宋" w:hAnsi="仿宋" w:eastAsia="仿宋" w:cs="仿宋"/>
                <w:sz w:val="28"/>
                <w:szCs w:val="28"/>
              </w:rPr>
            </w:pPr>
            <w:r>
              <w:rPr>
                <w:rFonts w:hint="eastAsia" w:ascii="仿宋" w:hAnsi="仿宋" w:eastAsia="仿宋" w:cs="仿宋"/>
                <w:sz w:val="28"/>
                <w:szCs w:val="28"/>
              </w:rPr>
              <w:t>注册地址</w:t>
            </w:r>
          </w:p>
        </w:tc>
        <w:tc>
          <w:tcPr>
            <w:tcW w:w="3644" w:type="dxa"/>
            <w:gridSpan w:val="3"/>
            <w:noWrap w:val="0"/>
            <w:vAlign w:val="center"/>
          </w:tcPr>
          <w:p w14:paraId="6BD72A91">
            <w:pPr>
              <w:jc w:val="center"/>
              <w:rPr>
                <w:rFonts w:hint="eastAsia" w:ascii="仿宋" w:hAnsi="仿宋" w:eastAsia="仿宋" w:cs="仿宋"/>
                <w:sz w:val="28"/>
                <w:szCs w:val="28"/>
              </w:rPr>
            </w:pPr>
          </w:p>
        </w:tc>
        <w:tc>
          <w:tcPr>
            <w:tcW w:w="1446" w:type="dxa"/>
            <w:noWrap w:val="0"/>
            <w:vAlign w:val="center"/>
          </w:tcPr>
          <w:p w14:paraId="07BE5D6B">
            <w:pPr>
              <w:jc w:val="center"/>
              <w:rPr>
                <w:rFonts w:hint="eastAsia" w:ascii="仿宋" w:hAnsi="仿宋" w:eastAsia="仿宋" w:cs="仿宋"/>
                <w:sz w:val="28"/>
                <w:szCs w:val="28"/>
              </w:rPr>
            </w:pPr>
            <w:r>
              <w:rPr>
                <w:rFonts w:hint="eastAsia" w:ascii="仿宋" w:hAnsi="仿宋" w:eastAsia="仿宋" w:cs="仿宋"/>
                <w:sz w:val="28"/>
                <w:szCs w:val="28"/>
              </w:rPr>
              <w:t>邮政编码</w:t>
            </w:r>
          </w:p>
        </w:tc>
        <w:tc>
          <w:tcPr>
            <w:tcW w:w="2625" w:type="dxa"/>
            <w:gridSpan w:val="3"/>
            <w:noWrap w:val="0"/>
            <w:vAlign w:val="center"/>
          </w:tcPr>
          <w:p w14:paraId="3A057830">
            <w:pPr>
              <w:jc w:val="center"/>
              <w:rPr>
                <w:rFonts w:hint="eastAsia" w:ascii="仿宋" w:hAnsi="仿宋" w:eastAsia="仿宋" w:cs="仿宋"/>
                <w:sz w:val="28"/>
                <w:szCs w:val="28"/>
              </w:rPr>
            </w:pPr>
          </w:p>
        </w:tc>
      </w:tr>
      <w:tr w14:paraId="3D4CC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vMerge w:val="restart"/>
            <w:noWrap w:val="0"/>
            <w:vAlign w:val="center"/>
          </w:tcPr>
          <w:p w14:paraId="2281165A">
            <w:pPr>
              <w:jc w:val="center"/>
              <w:rPr>
                <w:rFonts w:hint="eastAsia" w:ascii="仿宋" w:hAnsi="仿宋" w:eastAsia="仿宋" w:cs="仿宋"/>
                <w:sz w:val="28"/>
                <w:szCs w:val="28"/>
              </w:rPr>
            </w:pPr>
            <w:r>
              <w:rPr>
                <w:rFonts w:hint="eastAsia" w:ascii="仿宋" w:hAnsi="仿宋" w:eastAsia="仿宋" w:cs="仿宋"/>
                <w:sz w:val="28"/>
                <w:szCs w:val="28"/>
              </w:rPr>
              <w:t>联系方式</w:t>
            </w:r>
          </w:p>
        </w:tc>
        <w:tc>
          <w:tcPr>
            <w:tcW w:w="1169" w:type="dxa"/>
            <w:noWrap w:val="0"/>
            <w:vAlign w:val="center"/>
          </w:tcPr>
          <w:p w14:paraId="2F1E1217">
            <w:pPr>
              <w:jc w:val="center"/>
              <w:rPr>
                <w:rFonts w:hint="eastAsia" w:ascii="仿宋" w:hAnsi="仿宋" w:eastAsia="仿宋" w:cs="仿宋"/>
                <w:sz w:val="28"/>
                <w:szCs w:val="28"/>
              </w:rPr>
            </w:pPr>
            <w:r>
              <w:rPr>
                <w:rFonts w:hint="eastAsia" w:ascii="仿宋" w:hAnsi="仿宋" w:eastAsia="仿宋" w:cs="仿宋"/>
                <w:sz w:val="28"/>
                <w:szCs w:val="28"/>
              </w:rPr>
              <w:t>联系人</w:t>
            </w:r>
          </w:p>
        </w:tc>
        <w:tc>
          <w:tcPr>
            <w:tcW w:w="2475" w:type="dxa"/>
            <w:gridSpan w:val="2"/>
            <w:noWrap w:val="0"/>
            <w:vAlign w:val="center"/>
          </w:tcPr>
          <w:p w14:paraId="39F21C06">
            <w:pPr>
              <w:jc w:val="center"/>
              <w:rPr>
                <w:rFonts w:hint="eastAsia" w:ascii="仿宋" w:hAnsi="仿宋" w:eastAsia="仿宋" w:cs="仿宋"/>
                <w:sz w:val="28"/>
                <w:szCs w:val="28"/>
              </w:rPr>
            </w:pPr>
          </w:p>
        </w:tc>
        <w:tc>
          <w:tcPr>
            <w:tcW w:w="1446" w:type="dxa"/>
            <w:noWrap w:val="0"/>
            <w:vAlign w:val="center"/>
          </w:tcPr>
          <w:p w14:paraId="7D5FB4C3">
            <w:pPr>
              <w:jc w:val="center"/>
              <w:rPr>
                <w:rFonts w:hint="eastAsia" w:ascii="仿宋" w:hAnsi="仿宋" w:eastAsia="仿宋" w:cs="仿宋"/>
                <w:sz w:val="28"/>
                <w:szCs w:val="28"/>
              </w:rPr>
            </w:pPr>
            <w:r>
              <w:rPr>
                <w:rFonts w:hint="eastAsia" w:ascii="仿宋" w:hAnsi="仿宋" w:eastAsia="仿宋" w:cs="仿宋"/>
                <w:sz w:val="28"/>
                <w:szCs w:val="28"/>
              </w:rPr>
              <w:t>电话</w:t>
            </w:r>
          </w:p>
        </w:tc>
        <w:tc>
          <w:tcPr>
            <w:tcW w:w="2625" w:type="dxa"/>
            <w:gridSpan w:val="3"/>
            <w:noWrap w:val="0"/>
            <w:vAlign w:val="center"/>
          </w:tcPr>
          <w:p w14:paraId="0116133F">
            <w:pPr>
              <w:jc w:val="center"/>
              <w:rPr>
                <w:rFonts w:hint="eastAsia" w:ascii="仿宋" w:hAnsi="仿宋" w:eastAsia="仿宋" w:cs="仿宋"/>
                <w:sz w:val="28"/>
                <w:szCs w:val="28"/>
              </w:rPr>
            </w:pPr>
          </w:p>
        </w:tc>
      </w:tr>
      <w:tr w14:paraId="044A9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772" w:type="dxa"/>
            <w:vMerge w:val="continue"/>
            <w:noWrap w:val="0"/>
            <w:vAlign w:val="center"/>
          </w:tcPr>
          <w:p w14:paraId="77DD7034">
            <w:pPr>
              <w:jc w:val="center"/>
              <w:rPr>
                <w:rFonts w:hint="eastAsia" w:ascii="仿宋" w:hAnsi="仿宋" w:eastAsia="仿宋" w:cs="仿宋"/>
                <w:sz w:val="28"/>
                <w:szCs w:val="28"/>
              </w:rPr>
            </w:pPr>
          </w:p>
        </w:tc>
        <w:tc>
          <w:tcPr>
            <w:tcW w:w="1169" w:type="dxa"/>
            <w:noWrap w:val="0"/>
            <w:vAlign w:val="center"/>
          </w:tcPr>
          <w:p w14:paraId="1DE26146">
            <w:pPr>
              <w:jc w:val="center"/>
              <w:rPr>
                <w:rFonts w:hint="eastAsia" w:ascii="仿宋" w:hAnsi="仿宋" w:eastAsia="仿宋" w:cs="仿宋"/>
                <w:sz w:val="28"/>
                <w:szCs w:val="28"/>
              </w:rPr>
            </w:pPr>
            <w:r>
              <w:rPr>
                <w:rFonts w:hint="eastAsia" w:ascii="仿宋" w:hAnsi="仿宋" w:eastAsia="仿宋" w:cs="仿宋"/>
                <w:sz w:val="28"/>
                <w:szCs w:val="28"/>
              </w:rPr>
              <w:t>传真</w:t>
            </w:r>
          </w:p>
        </w:tc>
        <w:tc>
          <w:tcPr>
            <w:tcW w:w="2475" w:type="dxa"/>
            <w:gridSpan w:val="2"/>
            <w:noWrap w:val="0"/>
            <w:vAlign w:val="center"/>
          </w:tcPr>
          <w:p w14:paraId="79168455">
            <w:pPr>
              <w:jc w:val="center"/>
              <w:rPr>
                <w:rFonts w:hint="eastAsia" w:ascii="仿宋" w:hAnsi="仿宋" w:eastAsia="仿宋" w:cs="仿宋"/>
                <w:sz w:val="28"/>
                <w:szCs w:val="28"/>
              </w:rPr>
            </w:pPr>
          </w:p>
        </w:tc>
        <w:tc>
          <w:tcPr>
            <w:tcW w:w="1446" w:type="dxa"/>
            <w:noWrap w:val="0"/>
            <w:vAlign w:val="center"/>
          </w:tcPr>
          <w:p w14:paraId="39A164D6">
            <w:pPr>
              <w:jc w:val="center"/>
              <w:rPr>
                <w:rFonts w:hint="eastAsia" w:ascii="仿宋" w:hAnsi="仿宋" w:eastAsia="仿宋" w:cs="仿宋"/>
                <w:sz w:val="28"/>
                <w:szCs w:val="28"/>
              </w:rPr>
            </w:pPr>
            <w:r>
              <w:rPr>
                <w:rFonts w:hint="eastAsia" w:ascii="仿宋" w:hAnsi="仿宋" w:eastAsia="仿宋" w:cs="仿宋"/>
                <w:sz w:val="28"/>
                <w:szCs w:val="28"/>
              </w:rPr>
              <w:t>网址</w:t>
            </w:r>
          </w:p>
        </w:tc>
        <w:tc>
          <w:tcPr>
            <w:tcW w:w="2625" w:type="dxa"/>
            <w:gridSpan w:val="3"/>
            <w:noWrap w:val="0"/>
            <w:vAlign w:val="center"/>
          </w:tcPr>
          <w:p w14:paraId="0816EF83">
            <w:pPr>
              <w:jc w:val="center"/>
              <w:rPr>
                <w:rFonts w:hint="eastAsia" w:ascii="仿宋" w:hAnsi="仿宋" w:eastAsia="仿宋" w:cs="仿宋"/>
                <w:sz w:val="28"/>
                <w:szCs w:val="28"/>
              </w:rPr>
            </w:pPr>
          </w:p>
        </w:tc>
      </w:tr>
      <w:tr w14:paraId="15F22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noWrap w:val="0"/>
            <w:vAlign w:val="center"/>
          </w:tcPr>
          <w:p w14:paraId="416669B0">
            <w:pPr>
              <w:jc w:val="center"/>
              <w:rPr>
                <w:rFonts w:hint="eastAsia" w:ascii="仿宋" w:hAnsi="仿宋" w:eastAsia="仿宋" w:cs="仿宋"/>
                <w:sz w:val="28"/>
                <w:szCs w:val="28"/>
              </w:rPr>
            </w:pPr>
            <w:r>
              <w:rPr>
                <w:rFonts w:hint="eastAsia" w:ascii="仿宋" w:hAnsi="仿宋" w:eastAsia="仿宋" w:cs="仿宋"/>
                <w:sz w:val="28"/>
                <w:szCs w:val="28"/>
              </w:rPr>
              <w:t>法定代表人</w:t>
            </w:r>
          </w:p>
        </w:tc>
        <w:tc>
          <w:tcPr>
            <w:tcW w:w="1169" w:type="dxa"/>
            <w:noWrap w:val="0"/>
            <w:vAlign w:val="center"/>
          </w:tcPr>
          <w:p w14:paraId="36C21FCC">
            <w:pPr>
              <w:jc w:val="center"/>
              <w:rPr>
                <w:rFonts w:hint="eastAsia" w:ascii="仿宋" w:hAnsi="仿宋" w:eastAsia="仿宋" w:cs="仿宋"/>
                <w:sz w:val="28"/>
                <w:szCs w:val="28"/>
              </w:rPr>
            </w:pPr>
            <w:r>
              <w:rPr>
                <w:rFonts w:hint="eastAsia" w:ascii="仿宋" w:hAnsi="仿宋" w:eastAsia="仿宋" w:cs="仿宋"/>
                <w:sz w:val="28"/>
                <w:szCs w:val="28"/>
              </w:rPr>
              <w:t>姓名</w:t>
            </w:r>
          </w:p>
        </w:tc>
        <w:tc>
          <w:tcPr>
            <w:tcW w:w="1108" w:type="dxa"/>
            <w:noWrap w:val="0"/>
            <w:vAlign w:val="center"/>
          </w:tcPr>
          <w:p w14:paraId="5B5C8BEB">
            <w:pPr>
              <w:jc w:val="center"/>
              <w:rPr>
                <w:rFonts w:hint="eastAsia" w:ascii="仿宋" w:hAnsi="仿宋" w:eastAsia="仿宋" w:cs="仿宋"/>
                <w:sz w:val="28"/>
                <w:szCs w:val="28"/>
              </w:rPr>
            </w:pPr>
          </w:p>
        </w:tc>
        <w:tc>
          <w:tcPr>
            <w:tcW w:w="1367" w:type="dxa"/>
            <w:noWrap w:val="0"/>
            <w:vAlign w:val="center"/>
          </w:tcPr>
          <w:p w14:paraId="43D62F6D">
            <w:pPr>
              <w:jc w:val="center"/>
              <w:rPr>
                <w:rFonts w:hint="eastAsia" w:ascii="仿宋" w:hAnsi="仿宋" w:eastAsia="仿宋" w:cs="仿宋"/>
                <w:sz w:val="28"/>
                <w:szCs w:val="28"/>
              </w:rPr>
            </w:pPr>
            <w:r>
              <w:rPr>
                <w:rFonts w:hint="eastAsia" w:ascii="仿宋" w:hAnsi="仿宋" w:eastAsia="仿宋" w:cs="仿宋"/>
                <w:sz w:val="28"/>
                <w:szCs w:val="28"/>
              </w:rPr>
              <w:t>技术职称</w:t>
            </w:r>
          </w:p>
        </w:tc>
        <w:tc>
          <w:tcPr>
            <w:tcW w:w="1446" w:type="dxa"/>
            <w:noWrap w:val="0"/>
            <w:vAlign w:val="center"/>
          </w:tcPr>
          <w:p w14:paraId="342A383D">
            <w:pPr>
              <w:jc w:val="center"/>
              <w:rPr>
                <w:rFonts w:hint="eastAsia" w:ascii="仿宋" w:hAnsi="仿宋" w:eastAsia="仿宋" w:cs="仿宋"/>
                <w:sz w:val="28"/>
                <w:szCs w:val="28"/>
              </w:rPr>
            </w:pPr>
          </w:p>
        </w:tc>
        <w:tc>
          <w:tcPr>
            <w:tcW w:w="1273" w:type="dxa"/>
            <w:gridSpan w:val="2"/>
            <w:noWrap w:val="0"/>
            <w:vAlign w:val="center"/>
          </w:tcPr>
          <w:p w14:paraId="2796D49E">
            <w:pPr>
              <w:jc w:val="center"/>
              <w:rPr>
                <w:rFonts w:hint="eastAsia" w:ascii="仿宋" w:hAnsi="仿宋" w:eastAsia="仿宋" w:cs="仿宋"/>
                <w:sz w:val="28"/>
                <w:szCs w:val="28"/>
              </w:rPr>
            </w:pPr>
            <w:r>
              <w:rPr>
                <w:rFonts w:hint="eastAsia" w:ascii="仿宋" w:hAnsi="仿宋" w:eastAsia="仿宋" w:cs="仿宋"/>
                <w:sz w:val="28"/>
                <w:szCs w:val="28"/>
              </w:rPr>
              <w:t>电话</w:t>
            </w:r>
          </w:p>
        </w:tc>
        <w:tc>
          <w:tcPr>
            <w:tcW w:w="1352" w:type="dxa"/>
            <w:noWrap w:val="0"/>
            <w:vAlign w:val="center"/>
          </w:tcPr>
          <w:p w14:paraId="28034353">
            <w:pPr>
              <w:jc w:val="center"/>
              <w:rPr>
                <w:rFonts w:hint="eastAsia" w:ascii="仿宋" w:hAnsi="仿宋" w:eastAsia="仿宋" w:cs="仿宋"/>
                <w:b/>
                <w:bCs/>
                <w:sz w:val="28"/>
                <w:szCs w:val="28"/>
              </w:rPr>
            </w:pPr>
          </w:p>
        </w:tc>
      </w:tr>
      <w:tr w14:paraId="54A59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72" w:type="dxa"/>
            <w:noWrap w:val="0"/>
            <w:vAlign w:val="center"/>
          </w:tcPr>
          <w:p w14:paraId="50896E41">
            <w:pPr>
              <w:jc w:val="center"/>
              <w:rPr>
                <w:rFonts w:hint="eastAsia" w:ascii="仿宋" w:hAnsi="仿宋" w:eastAsia="仿宋" w:cs="仿宋"/>
                <w:sz w:val="28"/>
                <w:szCs w:val="28"/>
              </w:rPr>
            </w:pPr>
            <w:r>
              <w:rPr>
                <w:rFonts w:hint="eastAsia" w:ascii="仿宋" w:hAnsi="仿宋" w:eastAsia="仿宋" w:cs="仿宋"/>
                <w:sz w:val="28"/>
                <w:szCs w:val="28"/>
              </w:rPr>
              <w:t>成立时间</w:t>
            </w:r>
          </w:p>
        </w:tc>
        <w:tc>
          <w:tcPr>
            <w:tcW w:w="2277" w:type="dxa"/>
            <w:gridSpan w:val="2"/>
            <w:noWrap w:val="0"/>
            <w:vAlign w:val="center"/>
          </w:tcPr>
          <w:p w14:paraId="1F56892D">
            <w:pPr>
              <w:jc w:val="center"/>
              <w:rPr>
                <w:rFonts w:hint="eastAsia" w:ascii="仿宋" w:hAnsi="仿宋" w:eastAsia="仿宋" w:cs="仿宋"/>
                <w:sz w:val="28"/>
                <w:szCs w:val="28"/>
              </w:rPr>
            </w:pPr>
          </w:p>
        </w:tc>
        <w:tc>
          <w:tcPr>
            <w:tcW w:w="5438" w:type="dxa"/>
            <w:gridSpan w:val="5"/>
            <w:noWrap w:val="0"/>
            <w:vAlign w:val="center"/>
          </w:tcPr>
          <w:p w14:paraId="3764B805">
            <w:pPr>
              <w:jc w:val="center"/>
              <w:rPr>
                <w:rFonts w:hint="eastAsia" w:ascii="仿宋" w:hAnsi="仿宋" w:eastAsia="仿宋" w:cs="仿宋"/>
                <w:sz w:val="28"/>
                <w:szCs w:val="28"/>
              </w:rPr>
            </w:pPr>
            <w:r>
              <w:rPr>
                <w:rFonts w:hint="eastAsia" w:ascii="仿宋" w:hAnsi="仿宋" w:eastAsia="仿宋" w:cs="仿宋"/>
                <w:sz w:val="28"/>
                <w:szCs w:val="28"/>
              </w:rPr>
              <w:t>员工总人数：</w:t>
            </w:r>
          </w:p>
        </w:tc>
      </w:tr>
      <w:tr w14:paraId="04FB4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noWrap w:val="0"/>
            <w:vAlign w:val="center"/>
          </w:tcPr>
          <w:p w14:paraId="063E3E51">
            <w:pPr>
              <w:jc w:val="center"/>
              <w:rPr>
                <w:rFonts w:hint="eastAsia" w:ascii="仿宋" w:hAnsi="仿宋" w:eastAsia="仿宋" w:cs="仿宋"/>
                <w:sz w:val="28"/>
                <w:szCs w:val="28"/>
              </w:rPr>
            </w:pPr>
            <w:r>
              <w:rPr>
                <w:rFonts w:hint="eastAsia" w:ascii="仿宋" w:hAnsi="仿宋" w:eastAsia="仿宋" w:cs="仿宋"/>
                <w:sz w:val="28"/>
                <w:szCs w:val="28"/>
              </w:rPr>
              <w:t>营业执照号</w:t>
            </w:r>
          </w:p>
        </w:tc>
        <w:tc>
          <w:tcPr>
            <w:tcW w:w="2277" w:type="dxa"/>
            <w:gridSpan w:val="2"/>
            <w:noWrap w:val="0"/>
            <w:vAlign w:val="center"/>
          </w:tcPr>
          <w:p w14:paraId="50DC0092">
            <w:pPr>
              <w:jc w:val="center"/>
              <w:rPr>
                <w:rFonts w:hint="eastAsia" w:ascii="仿宋" w:hAnsi="仿宋" w:eastAsia="仿宋" w:cs="仿宋"/>
                <w:sz w:val="28"/>
                <w:szCs w:val="28"/>
              </w:rPr>
            </w:pPr>
          </w:p>
        </w:tc>
        <w:tc>
          <w:tcPr>
            <w:tcW w:w="1367" w:type="dxa"/>
            <w:vMerge w:val="restart"/>
            <w:noWrap w:val="0"/>
            <w:vAlign w:val="center"/>
          </w:tcPr>
          <w:p w14:paraId="6DACEEC7">
            <w:pPr>
              <w:jc w:val="center"/>
              <w:rPr>
                <w:rFonts w:hint="eastAsia" w:ascii="仿宋" w:hAnsi="仿宋" w:eastAsia="仿宋" w:cs="仿宋"/>
                <w:sz w:val="28"/>
                <w:szCs w:val="28"/>
              </w:rPr>
            </w:pPr>
            <w:r>
              <w:rPr>
                <w:rFonts w:hint="eastAsia" w:ascii="仿宋" w:hAnsi="仿宋" w:eastAsia="仿宋" w:cs="仿宋"/>
                <w:sz w:val="28"/>
                <w:szCs w:val="28"/>
              </w:rPr>
              <w:t>其中</w:t>
            </w:r>
          </w:p>
        </w:tc>
        <w:tc>
          <w:tcPr>
            <w:tcW w:w="2085" w:type="dxa"/>
            <w:gridSpan w:val="2"/>
            <w:noWrap w:val="0"/>
            <w:vAlign w:val="center"/>
          </w:tcPr>
          <w:p w14:paraId="4883B3D3">
            <w:pPr>
              <w:jc w:val="center"/>
              <w:rPr>
                <w:rFonts w:hint="eastAsia" w:ascii="仿宋" w:hAnsi="仿宋" w:eastAsia="仿宋" w:cs="仿宋"/>
                <w:sz w:val="28"/>
                <w:szCs w:val="28"/>
              </w:rPr>
            </w:pPr>
            <w:r>
              <w:rPr>
                <w:rFonts w:hint="eastAsia" w:ascii="仿宋" w:hAnsi="仿宋" w:eastAsia="仿宋" w:cs="仿宋"/>
                <w:sz w:val="28"/>
                <w:szCs w:val="28"/>
              </w:rPr>
              <w:t>高级职称人员</w:t>
            </w:r>
          </w:p>
        </w:tc>
        <w:tc>
          <w:tcPr>
            <w:tcW w:w="1986" w:type="dxa"/>
            <w:gridSpan w:val="2"/>
            <w:noWrap w:val="0"/>
            <w:vAlign w:val="center"/>
          </w:tcPr>
          <w:p w14:paraId="56A8F7ED">
            <w:pPr>
              <w:jc w:val="center"/>
              <w:rPr>
                <w:rFonts w:hint="eastAsia" w:ascii="仿宋" w:hAnsi="仿宋" w:eastAsia="仿宋" w:cs="仿宋"/>
                <w:b/>
                <w:bCs/>
                <w:sz w:val="28"/>
                <w:szCs w:val="28"/>
              </w:rPr>
            </w:pPr>
          </w:p>
        </w:tc>
      </w:tr>
      <w:tr w14:paraId="74AF4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772" w:type="dxa"/>
            <w:noWrap w:val="0"/>
            <w:vAlign w:val="center"/>
          </w:tcPr>
          <w:p w14:paraId="25B58690">
            <w:pPr>
              <w:jc w:val="center"/>
              <w:rPr>
                <w:rFonts w:hint="eastAsia" w:ascii="仿宋" w:hAnsi="仿宋" w:eastAsia="仿宋" w:cs="仿宋"/>
                <w:sz w:val="28"/>
                <w:szCs w:val="28"/>
              </w:rPr>
            </w:pPr>
            <w:r>
              <w:rPr>
                <w:rFonts w:hint="eastAsia" w:ascii="仿宋" w:hAnsi="仿宋" w:eastAsia="仿宋" w:cs="仿宋"/>
                <w:sz w:val="28"/>
                <w:szCs w:val="28"/>
              </w:rPr>
              <w:t>注册资金</w:t>
            </w:r>
          </w:p>
        </w:tc>
        <w:tc>
          <w:tcPr>
            <w:tcW w:w="2277" w:type="dxa"/>
            <w:gridSpan w:val="2"/>
            <w:noWrap w:val="0"/>
            <w:vAlign w:val="center"/>
          </w:tcPr>
          <w:p w14:paraId="25D37B2A">
            <w:pPr>
              <w:jc w:val="center"/>
              <w:rPr>
                <w:rFonts w:hint="eastAsia" w:ascii="仿宋" w:hAnsi="仿宋" w:eastAsia="仿宋" w:cs="仿宋"/>
                <w:sz w:val="28"/>
                <w:szCs w:val="28"/>
              </w:rPr>
            </w:pPr>
          </w:p>
        </w:tc>
        <w:tc>
          <w:tcPr>
            <w:tcW w:w="1367" w:type="dxa"/>
            <w:vMerge w:val="continue"/>
            <w:noWrap w:val="0"/>
            <w:vAlign w:val="center"/>
          </w:tcPr>
          <w:p w14:paraId="1F954CEC">
            <w:pPr>
              <w:jc w:val="center"/>
              <w:rPr>
                <w:rFonts w:hint="eastAsia" w:ascii="仿宋" w:hAnsi="仿宋" w:eastAsia="仿宋" w:cs="仿宋"/>
                <w:sz w:val="28"/>
                <w:szCs w:val="28"/>
              </w:rPr>
            </w:pPr>
          </w:p>
        </w:tc>
        <w:tc>
          <w:tcPr>
            <w:tcW w:w="2085" w:type="dxa"/>
            <w:gridSpan w:val="2"/>
            <w:noWrap w:val="0"/>
            <w:vAlign w:val="center"/>
          </w:tcPr>
          <w:p w14:paraId="0231D054">
            <w:pPr>
              <w:jc w:val="center"/>
              <w:rPr>
                <w:rFonts w:hint="eastAsia" w:ascii="仿宋" w:hAnsi="仿宋" w:eastAsia="仿宋" w:cs="仿宋"/>
                <w:sz w:val="28"/>
                <w:szCs w:val="28"/>
              </w:rPr>
            </w:pPr>
            <w:r>
              <w:rPr>
                <w:rFonts w:hint="eastAsia" w:ascii="仿宋" w:hAnsi="仿宋" w:eastAsia="仿宋" w:cs="仿宋"/>
                <w:sz w:val="28"/>
                <w:szCs w:val="28"/>
              </w:rPr>
              <w:t>中级职称人员</w:t>
            </w:r>
          </w:p>
        </w:tc>
        <w:tc>
          <w:tcPr>
            <w:tcW w:w="1986" w:type="dxa"/>
            <w:gridSpan w:val="2"/>
            <w:noWrap w:val="0"/>
            <w:vAlign w:val="center"/>
          </w:tcPr>
          <w:p w14:paraId="4295617E">
            <w:pPr>
              <w:jc w:val="center"/>
              <w:rPr>
                <w:rFonts w:hint="eastAsia" w:ascii="仿宋" w:hAnsi="仿宋" w:eastAsia="仿宋" w:cs="仿宋"/>
                <w:b/>
                <w:bCs/>
                <w:sz w:val="28"/>
                <w:szCs w:val="28"/>
              </w:rPr>
            </w:pPr>
          </w:p>
        </w:tc>
      </w:tr>
      <w:tr w14:paraId="09F8B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72" w:type="dxa"/>
            <w:noWrap w:val="0"/>
            <w:vAlign w:val="center"/>
          </w:tcPr>
          <w:p w14:paraId="5575B1D7">
            <w:pPr>
              <w:jc w:val="center"/>
              <w:rPr>
                <w:rFonts w:hint="eastAsia" w:ascii="仿宋" w:hAnsi="仿宋" w:eastAsia="仿宋" w:cs="仿宋"/>
                <w:sz w:val="28"/>
                <w:szCs w:val="28"/>
              </w:rPr>
            </w:pPr>
            <w:r>
              <w:rPr>
                <w:rFonts w:hint="eastAsia" w:ascii="仿宋" w:hAnsi="仿宋" w:eastAsia="仿宋" w:cs="仿宋"/>
                <w:sz w:val="28"/>
                <w:szCs w:val="28"/>
              </w:rPr>
              <w:t>开户银行</w:t>
            </w:r>
          </w:p>
        </w:tc>
        <w:tc>
          <w:tcPr>
            <w:tcW w:w="2277" w:type="dxa"/>
            <w:gridSpan w:val="2"/>
            <w:noWrap w:val="0"/>
            <w:vAlign w:val="center"/>
          </w:tcPr>
          <w:p w14:paraId="7C1BDF6B">
            <w:pPr>
              <w:jc w:val="center"/>
              <w:rPr>
                <w:rFonts w:hint="eastAsia" w:ascii="仿宋" w:hAnsi="仿宋" w:eastAsia="仿宋" w:cs="仿宋"/>
                <w:sz w:val="28"/>
                <w:szCs w:val="28"/>
              </w:rPr>
            </w:pPr>
          </w:p>
        </w:tc>
        <w:tc>
          <w:tcPr>
            <w:tcW w:w="1367" w:type="dxa"/>
            <w:vMerge w:val="continue"/>
            <w:noWrap w:val="0"/>
            <w:vAlign w:val="center"/>
          </w:tcPr>
          <w:p w14:paraId="18ACCA3F">
            <w:pPr>
              <w:jc w:val="center"/>
              <w:rPr>
                <w:rFonts w:hint="eastAsia" w:ascii="仿宋" w:hAnsi="仿宋" w:eastAsia="仿宋" w:cs="仿宋"/>
                <w:sz w:val="28"/>
                <w:szCs w:val="28"/>
              </w:rPr>
            </w:pPr>
          </w:p>
        </w:tc>
        <w:tc>
          <w:tcPr>
            <w:tcW w:w="2085" w:type="dxa"/>
            <w:gridSpan w:val="2"/>
            <w:noWrap w:val="0"/>
            <w:vAlign w:val="center"/>
          </w:tcPr>
          <w:p w14:paraId="643CCECC">
            <w:pPr>
              <w:jc w:val="center"/>
              <w:rPr>
                <w:rFonts w:hint="eastAsia" w:ascii="仿宋" w:hAnsi="仿宋" w:eastAsia="仿宋" w:cs="仿宋"/>
                <w:sz w:val="28"/>
                <w:szCs w:val="28"/>
              </w:rPr>
            </w:pPr>
            <w:r>
              <w:rPr>
                <w:rFonts w:hint="eastAsia" w:ascii="仿宋" w:hAnsi="仿宋" w:eastAsia="仿宋" w:cs="仿宋"/>
                <w:sz w:val="28"/>
                <w:szCs w:val="28"/>
              </w:rPr>
              <w:t>初级职称人员</w:t>
            </w:r>
          </w:p>
        </w:tc>
        <w:tc>
          <w:tcPr>
            <w:tcW w:w="1986" w:type="dxa"/>
            <w:gridSpan w:val="2"/>
            <w:noWrap w:val="0"/>
            <w:vAlign w:val="center"/>
          </w:tcPr>
          <w:p w14:paraId="01E26AB4">
            <w:pPr>
              <w:jc w:val="center"/>
              <w:rPr>
                <w:rFonts w:hint="eastAsia" w:ascii="仿宋" w:hAnsi="仿宋" w:eastAsia="仿宋" w:cs="仿宋"/>
                <w:b/>
                <w:bCs/>
                <w:sz w:val="28"/>
                <w:szCs w:val="28"/>
              </w:rPr>
            </w:pPr>
          </w:p>
        </w:tc>
      </w:tr>
      <w:tr w14:paraId="4EC90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772" w:type="dxa"/>
            <w:noWrap w:val="0"/>
            <w:vAlign w:val="center"/>
          </w:tcPr>
          <w:p w14:paraId="1CCC975E">
            <w:pPr>
              <w:jc w:val="center"/>
              <w:rPr>
                <w:rFonts w:hint="eastAsia" w:ascii="仿宋" w:hAnsi="仿宋" w:eastAsia="仿宋" w:cs="仿宋"/>
                <w:sz w:val="28"/>
                <w:szCs w:val="28"/>
              </w:rPr>
            </w:pPr>
            <w:r>
              <w:rPr>
                <w:rFonts w:hint="eastAsia" w:ascii="仿宋" w:hAnsi="仿宋" w:eastAsia="仿宋" w:cs="仿宋"/>
                <w:sz w:val="28"/>
                <w:szCs w:val="28"/>
              </w:rPr>
              <w:t>帐号</w:t>
            </w:r>
          </w:p>
        </w:tc>
        <w:tc>
          <w:tcPr>
            <w:tcW w:w="2277" w:type="dxa"/>
            <w:gridSpan w:val="2"/>
            <w:noWrap w:val="0"/>
            <w:vAlign w:val="center"/>
          </w:tcPr>
          <w:p w14:paraId="258AC954">
            <w:pPr>
              <w:jc w:val="center"/>
              <w:rPr>
                <w:rFonts w:hint="eastAsia" w:ascii="仿宋" w:hAnsi="仿宋" w:eastAsia="仿宋" w:cs="仿宋"/>
                <w:sz w:val="28"/>
                <w:szCs w:val="28"/>
              </w:rPr>
            </w:pPr>
          </w:p>
        </w:tc>
        <w:tc>
          <w:tcPr>
            <w:tcW w:w="1367" w:type="dxa"/>
            <w:vMerge w:val="continue"/>
            <w:noWrap w:val="0"/>
            <w:vAlign w:val="center"/>
          </w:tcPr>
          <w:p w14:paraId="7DD10FE1">
            <w:pPr>
              <w:jc w:val="center"/>
              <w:rPr>
                <w:rFonts w:hint="eastAsia" w:ascii="仿宋" w:hAnsi="仿宋" w:eastAsia="仿宋" w:cs="仿宋"/>
                <w:sz w:val="28"/>
                <w:szCs w:val="28"/>
              </w:rPr>
            </w:pPr>
          </w:p>
        </w:tc>
        <w:tc>
          <w:tcPr>
            <w:tcW w:w="2085" w:type="dxa"/>
            <w:gridSpan w:val="2"/>
            <w:noWrap w:val="0"/>
            <w:vAlign w:val="center"/>
          </w:tcPr>
          <w:p w14:paraId="5BAEA6FB">
            <w:pPr>
              <w:jc w:val="center"/>
              <w:rPr>
                <w:rFonts w:hint="eastAsia" w:ascii="仿宋" w:hAnsi="仿宋" w:eastAsia="仿宋" w:cs="仿宋"/>
                <w:sz w:val="28"/>
                <w:szCs w:val="28"/>
              </w:rPr>
            </w:pPr>
            <w:r>
              <w:rPr>
                <w:rFonts w:hint="eastAsia" w:ascii="仿宋" w:hAnsi="仿宋" w:eastAsia="仿宋" w:cs="仿宋"/>
                <w:sz w:val="28"/>
                <w:szCs w:val="28"/>
              </w:rPr>
              <w:t>其他</w:t>
            </w:r>
          </w:p>
        </w:tc>
        <w:tc>
          <w:tcPr>
            <w:tcW w:w="1986" w:type="dxa"/>
            <w:gridSpan w:val="2"/>
            <w:noWrap w:val="0"/>
            <w:vAlign w:val="center"/>
          </w:tcPr>
          <w:p w14:paraId="48D09E38">
            <w:pPr>
              <w:jc w:val="center"/>
              <w:rPr>
                <w:rFonts w:hint="eastAsia" w:ascii="仿宋" w:hAnsi="仿宋" w:eastAsia="仿宋" w:cs="仿宋"/>
                <w:b/>
                <w:bCs/>
                <w:sz w:val="28"/>
                <w:szCs w:val="28"/>
              </w:rPr>
            </w:pPr>
          </w:p>
        </w:tc>
      </w:tr>
      <w:tr w14:paraId="24AA9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1772" w:type="dxa"/>
            <w:noWrap w:val="0"/>
            <w:vAlign w:val="center"/>
          </w:tcPr>
          <w:p w14:paraId="18EC8C07">
            <w:pPr>
              <w:jc w:val="center"/>
              <w:rPr>
                <w:rFonts w:hint="eastAsia" w:ascii="仿宋" w:hAnsi="仿宋" w:eastAsia="仿宋" w:cs="仿宋"/>
                <w:sz w:val="28"/>
                <w:szCs w:val="28"/>
              </w:rPr>
            </w:pPr>
            <w:r>
              <w:rPr>
                <w:rFonts w:hint="eastAsia" w:ascii="仿宋" w:hAnsi="仿宋" w:eastAsia="仿宋" w:cs="仿宋"/>
                <w:sz w:val="28"/>
                <w:szCs w:val="28"/>
              </w:rPr>
              <w:t>经营范围</w:t>
            </w:r>
          </w:p>
        </w:tc>
        <w:tc>
          <w:tcPr>
            <w:tcW w:w="7715" w:type="dxa"/>
            <w:gridSpan w:val="7"/>
            <w:noWrap w:val="0"/>
            <w:vAlign w:val="center"/>
          </w:tcPr>
          <w:p w14:paraId="6805C14E">
            <w:pPr>
              <w:jc w:val="center"/>
              <w:rPr>
                <w:rFonts w:hint="eastAsia" w:ascii="仿宋" w:hAnsi="仿宋" w:eastAsia="仿宋" w:cs="仿宋"/>
                <w:b/>
                <w:bCs/>
                <w:sz w:val="28"/>
                <w:szCs w:val="28"/>
              </w:rPr>
            </w:pPr>
          </w:p>
        </w:tc>
      </w:tr>
      <w:tr w14:paraId="5443C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1" w:hRule="atLeast"/>
          <w:jc w:val="center"/>
        </w:trPr>
        <w:tc>
          <w:tcPr>
            <w:tcW w:w="1772" w:type="dxa"/>
            <w:noWrap w:val="0"/>
            <w:vAlign w:val="center"/>
          </w:tcPr>
          <w:p w14:paraId="1E3AEF18">
            <w:pPr>
              <w:jc w:val="center"/>
              <w:rPr>
                <w:rFonts w:hint="eastAsia" w:ascii="仿宋" w:hAnsi="仿宋" w:eastAsia="仿宋" w:cs="仿宋"/>
                <w:sz w:val="28"/>
                <w:szCs w:val="28"/>
              </w:rPr>
            </w:pPr>
            <w:r>
              <w:rPr>
                <w:rFonts w:hint="eastAsia" w:ascii="仿宋" w:hAnsi="仿宋" w:eastAsia="仿宋" w:cs="仿宋"/>
                <w:sz w:val="28"/>
                <w:szCs w:val="28"/>
              </w:rPr>
              <w:t>备注</w:t>
            </w:r>
          </w:p>
        </w:tc>
        <w:tc>
          <w:tcPr>
            <w:tcW w:w="7715" w:type="dxa"/>
            <w:gridSpan w:val="7"/>
            <w:noWrap w:val="0"/>
            <w:vAlign w:val="center"/>
          </w:tcPr>
          <w:p w14:paraId="566175A4">
            <w:pPr>
              <w:jc w:val="left"/>
              <w:rPr>
                <w:rFonts w:hint="eastAsia" w:ascii="仿宋" w:hAnsi="仿宋" w:eastAsia="仿宋" w:cs="仿宋"/>
                <w:b/>
                <w:bCs/>
                <w:sz w:val="28"/>
                <w:szCs w:val="28"/>
              </w:rPr>
            </w:pPr>
          </w:p>
        </w:tc>
      </w:tr>
    </w:tbl>
    <w:p w14:paraId="643F3109">
      <w:pPr>
        <w:widowControl/>
        <w:jc w:val="left"/>
        <w:rPr>
          <w:rFonts w:hint="eastAsia" w:ascii="仿宋" w:hAnsi="仿宋" w:eastAsia="仿宋" w:cs="仿宋"/>
          <w:color w:val="auto"/>
          <w:sz w:val="24"/>
          <w:szCs w:val="24"/>
        </w:rPr>
      </w:pPr>
      <w:r>
        <w:rPr>
          <w:rFonts w:hint="eastAsia" w:ascii="仿宋" w:hAnsi="仿宋" w:eastAsia="仿宋" w:cs="仿宋"/>
          <w:color w:val="auto"/>
          <w:kern w:val="0"/>
          <w:sz w:val="24"/>
          <w:szCs w:val="24"/>
        </w:rPr>
        <w:t>注：1.本表后必须附下述证明材料影印件（黑白或彩色）：</w:t>
      </w:r>
    </w:p>
    <w:p w14:paraId="02AFE773">
      <w:pPr>
        <w:widowControl/>
        <w:jc w:val="left"/>
        <w:rPr>
          <w:rFonts w:hint="eastAsia" w:ascii="仿宋" w:hAnsi="仿宋" w:eastAsia="仿宋" w:cs="仿宋"/>
          <w:color w:val="auto"/>
          <w:sz w:val="24"/>
          <w:szCs w:val="24"/>
          <w:highlight w:val="none"/>
        </w:rPr>
      </w:pPr>
      <w:r>
        <w:rPr>
          <w:rFonts w:hint="eastAsia" w:ascii="仿宋" w:hAnsi="仿宋" w:eastAsia="仿宋" w:cs="仿宋"/>
          <w:color w:val="auto"/>
          <w:kern w:val="0"/>
          <w:sz w:val="24"/>
          <w:szCs w:val="24"/>
          <w:highlight w:val="none"/>
        </w:rPr>
        <w:t>（1）</w:t>
      </w:r>
      <w:r>
        <w:rPr>
          <w:rFonts w:hint="eastAsia" w:ascii="仿宋" w:hAnsi="仿宋" w:eastAsia="仿宋" w:cs="仿宋"/>
          <w:bCs/>
          <w:color w:val="auto"/>
          <w:sz w:val="24"/>
          <w:szCs w:val="24"/>
          <w:highlight w:val="none"/>
        </w:rPr>
        <w:t>企业法人营业执照副本</w:t>
      </w:r>
      <w:r>
        <w:rPr>
          <w:rFonts w:hint="eastAsia" w:ascii="仿宋" w:hAnsi="仿宋" w:eastAsia="仿宋" w:cs="仿宋"/>
          <w:bCs/>
          <w:color w:val="auto"/>
          <w:sz w:val="24"/>
          <w:szCs w:val="24"/>
          <w:highlight w:val="none"/>
          <w:lang w:val="en-US" w:eastAsia="zh-CN"/>
        </w:rPr>
        <w:t>及资质文件</w:t>
      </w:r>
      <w:r>
        <w:rPr>
          <w:rFonts w:hint="eastAsia" w:ascii="仿宋" w:hAnsi="仿宋" w:eastAsia="仿宋" w:cs="仿宋"/>
          <w:color w:val="auto"/>
          <w:kern w:val="0"/>
          <w:sz w:val="24"/>
          <w:szCs w:val="24"/>
          <w:highlight w:val="none"/>
        </w:rPr>
        <w:t>；</w:t>
      </w:r>
    </w:p>
    <w:p w14:paraId="327811A1">
      <w:pPr>
        <w:widowControl/>
        <w:jc w:val="left"/>
        <w:rPr>
          <w:rFonts w:hint="eastAsia" w:ascii="仿宋" w:hAnsi="仿宋" w:eastAsia="仿宋" w:cs="仿宋"/>
          <w:color w:val="auto"/>
          <w:sz w:val="24"/>
          <w:szCs w:val="24"/>
        </w:rPr>
      </w:pPr>
      <w:r>
        <w:rPr>
          <w:rFonts w:hint="eastAsia" w:ascii="仿宋" w:hAnsi="仿宋" w:eastAsia="仿宋" w:cs="仿宋"/>
          <w:color w:val="auto"/>
          <w:kern w:val="0"/>
          <w:sz w:val="24"/>
          <w:szCs w:val="24"/>
        </w:rPr>
        <w:t>（2）基本账户开户许可证或基本</w:t>
      </w:r>
      <w:r>
        <w:rPr>
          <w:rFonts w:hint="eastAsia" w:ascii="仿宋" w:hAnsi="仿宋" w:eastAsia="仿宋" w:cs="仿宋"/>
          <w:color w:val="auto"/>
          <w:kern w:val="0"/>
          <w:sz w:val="24"/>
          <w:szCs w:val="24"/>
          <w:lang w:val="en-US" w:eastAsia="zh-CN"/>
        </w:rPr>
        <w:t>存款</w:t>
      </w:r>
      <w:r>
        <w:rPr>
          <w:rFonts w:hint="eastAsia" w:ascii="仿宋" w:hAnsi="仿宋" w:eastAsia="仿宋" w:cs="仿宋"/>
          <w:color w:val="auto"/>
          <w:kern w:val="0"/>
          <w:sz w:val="24"/>
          <w:szCs w:val="24"/>
        </w:rPr>
        <w:t xml:space="preserve">账户信息； </w:t>
      </w:r>
    </w:p>
    <w:p w14:paraId="3AEC5CB1">
      <w:pPr>
        <w:pStyle w:val="40"/>
        <w:numPr>
          <w:ilvl w:val="0"/>
          <w:numId w:val="0"/>
        </w:numPr>
        <w:ind w:leftChars="0"/>
        <w:jc w:val="center"/>
        <w:rPr>
          <w:rFonts w:hint="eastAsia" w:ascii="仿宋" w:hAnsi="仿宋" w:eastAsia="仿宋" w:cs="仿宋"/>
          <w:b/>
          <w:bCs/>
          <w:color w:val="auto"/>
          <w:sz w:val="32"/>
          <w:szCs w:val="32"/>
          <w:lang w:val="en-US" w:eastAsia="zh-CN"/>
        </w:rPr>
      </w:pPr>
    </w:p>
    <w:p w14:paraId="20ACB92A">
      <w:pPr>
        <w:pStyle w:val="40"/>
        <w:numPr>
          <w:ilvl w:val="0"/>
          <w:numId w:val="0"/>
        </w:numPr>
        <w:ind w:leftChars="0"/>
        <w:jc w:val="both"/>
        <w:rPr>
          <w:rFonts w:hint="eastAsia" w:ascii="仿宋" w:hAnsi="仿宋" w:eastAsia="仿宋" w:cs="仿宋"/>
          <w:b/>
          <w:bCs/>
          <w:sz w:val="32"/>
          <w:szCs w:val="32"/>
          <w:lang w:val="en-US" w:eastAsia="zh-CN"/>
        </w:rPr>
      </w:pPr>
    </w:p>
    <w:p w14:paraId="062DAF09">
      <w:pPr>
        <w:pStyle w:val="40"/>
        <w:numPr>
          <w:ilvl w:val="0"/>
          <w:numId w:val="0"/>
        </w:numPr>
        <w:ind w:leftChars="0"/>
        <w:jc w:val="center"/>
        <w:rPr>
          <w:rFonts w:hint="eastAsia" w:ascii="仿宋" w:hAnsi="仿宋" w:eastAsia="仿宋" w:cs="仿宋"/>
          <w:b/>
          <w:bCs/>
          <w:sz w:val="32"/>
          <w:szCs w:val="32"/>
        </w:rPr>
      </w:pPr>
      <w:r>
        <w:rPr>
          <w:rFonts w:hint="eastAsia" w:ascii="仿宋" w:hAnsi="仿宋" w:eastAsia="仿宋" w:cs="仿宋"/>
          <w:b/>
          <w:bCs/>
          <w:sz w:val="32"/>
          <w:szCs w:val="32"/>
          <w:lang w:val="en-US" w:eastAsia="zh-CN"/>
        </w:rPr>
        <w:t>五、拟投入本项目人员情况汇总</w:t>
      </w:r>
      <w:r>
        <w:rPr>
          <w:rFonts w:hint="eastAsia" w:ascii="仿宋" w:hAnsi="仿宋" w:eastAsia="仿宋" w:cs="仿宋"/>
          <w:b/>
          <w:bCs/>
          <w:sz w:val="32"/>
          <w:szCs w:val="32"/>
        </w:rPr>
        <w:t>表</w:t>
      </w:r>
    </w:p>
    <w:tbl>
      <w:tblPr>
        <w:tblStyle w:val="41"/>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2"/>
        <w:gridCol w:w="807"/>
        <w:gridCol w:w="731"/>
        <w:gridCol w:w="762"/>
        <w:gridCol w:w="731"/>
        <w:gridCol w:w="868"/>
        <w:gridCol w:w="777"/>
        <w:gridCol w:w="746"/>
        <w:gridCol w:w="868"/>
        <w:gridCol w:w="818"/>
        <w:gridCol w:w="733"/>
        <w:gridCol w:w="1008"/>
      </w:tblGrid>
      <w:tr w14:paraId="3080F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Merge w:val="restart"/>
            <w:noWrap w:val="0"/>
            <w:vAlign w:val="center"/>
          </w:tcPr>
          <w:p w14:paraId="2E1EB8ED">
            <w:pPr>
              <w:pStyle w:val="40"/>
              <w:ind w:firstLine="0" w:firstLineChars="0"/>
              <w:jc w:val="center"/>
              <w:rPr>
                <w:rFonts w:hint="eastAsia" w:ascii="仿宋" w:hAnsi="仿宋" w:eastAsia="仿宋" w:cs="仿宋"/>
                <w:sz w:val="24"/>
                <w:szCs w:val="24"/>
              </w:rPr>
            </w:pPr>
            <w:r>
              <w:rPr>
                <w:rFonts w:hint="eastAsia" w:ascii="仿宋" w:hAnsi="仿宋" w:eastAsia="仿宋" w:cs="仿宋"/>
                <w:sz w:val="24"/>
                <w:szCs w:val="24"/>
              </w:rPr>
              <w:t>序号</w:t>
            </w:r>
          </w:p>
        </w:tc>
        <w:tc>
          <w:tcPr>
            <w:tcW w:w="428" w:type="pct"/>
            <w:vMerge w:val="restart"/>
            <w:noWrap w:val="0"/>
            <w:vAlign w:val="center"/>
          </w:tcPr>
          <w:p w14:paraId="5692B6BB">
            <w:pPr>
              <w:pStyle w:val="40"/>
              <w:ind w:firstLine="0" w:firstLineChars="0"/>
              <w:jc w:val="center"/>
              <w:rPr>
                <w:rFonts w:hint="eastAsia" w:ascii="仿宋" w:hAnsi="仿宋" w:eastAsia="仿宋" w:cs="仿宋"/>
                <w:sz w:val="24"/>
                <w:szCs w:val="24"/>
              </w:rPr>
            </w:pPr>
            <w:r>
              <w:rPr>
                <w:rFonts w:hint="eastAsia" w:ascii="仿宋" w:hAnsi="仿宋" w:eastAsia="仿宋" w:cs="仿宋"/>
                <w:sz w:val="24"/>
                <w:szCs w:val="24"/>
              </w:rPr>
              <w:t>姓名</w:t>
            </w:r>
          </w:p>
        </w:tc>
        <w:tc>
          <w:tcPr>
            <w:tcW w:w="387" w:type="pct"/>
            <w:vMerge w:val="restart"/>
            <w:noWrap w:val="0"/>
            <w:vAlign w:val="center"/>
          </w:tcPr>
          <w:p w14:paraId="3A7835F6">
            <w:pPr>
              <w:pStyle w:val="40"/>
              <w:ind w:firstLine="0" w:firstLineChars="0"/>
              <w:jc w:val="center"/>
              <w:rPr>
                <w:rFonts w:hint="eastAsia" w:ascii="仿宋" w:hAnsi="仿宋" w:eastAsia="仿宋" w:cs="仿宋"/>
                <w:sz w:val="24"/>
                <w:szCs w:val="24"/>
              </w:rPr>
            </w:pPr>
            <w:r>
              <w:rPr>
                <w:rFonts w:hint="eastAsia" w:ascii="仿宋" w:hAnsi="仿宋" w:eastAsia="仿宋" w:cs="仿宋"/>
                <w:sz w:val="24"/>
                <w:szCs w:val="24"/>
              </w:rPr>
              <w:t>性别</w:t>
            </w:r>
          </w:p>
        </w:tc>
        <w:tc>
          <w:tcPr>
            <w:tcW w:w="404" w:type="pct"/>
            <w:vMerge w:val="restart"/>
            <w:noWrap w:val="0"/>
            <w:vAlign w:val="center"/>
          </w:tcPr>
          <w:p w14:paraId="59276684">
            <w:pPr>
              <w:pStyle w:val="40"/>
              <w:ind w:firstLine="0" w:firstLineChars="0"/>
              <w:jc w:val="center"/>
              <w:rPr>
                <w:rFonts w:hint="eastAsia" w:ascii="仿宋" w:hAnsi="仿宋" w:eastAsia="仿宋" w:cs="仿宋"/>
                <w:sz w:val="24"/>
                <w:szCs w:val="24"/>
              </w:rPr>
            </w:pPr>
            <w:r>
              <w:rPr>
                <w:rFonts w:hint="eastAsia" w:ascii="仿宋" w:hAnsi="仿宋" w:eastAsia="仿宋" w:cs="仿宋"/>
                <w:sz w:val="24"/>
                <w:szCs w:val="24"/>
              </w:rPr>
              <w:t>学历</w:t>
            </w:r>
          </w:p>
        </w:tc>
        <w:tc>
          <w:tcPr>
            <w:tcW w:w="387" w:type="pct"/>
            <w:vMerge w:val="restart"/>
            <w:noWrap w:val="0"/>
            <w:vAlign w:val="center"/>
          </w:tcPr>
          <w:p w14:paraId="51DE49BC">
            <w:pPr>
              <w:pStyle w:val="40"/>
              <w:ind w:firstLine="0" w:firstLineChars="0"/>
              <w:jc w:val="center"/>
              <w:rPr>
                <w:rFonts w:hint="eastAsia" w:ascii="仿宋" w:hAnsi="仿宋" w:eastAsia="仿宋" w:cs="仿宋"/>
                <w:sz w:val="24"/>
                <w:szCs w:val="24"/>
              </w:rPr>
            </w:pPr>
            <w:r>
              <w:rPr>
                <w:rFonts w:hint="eastAsia" w:ascii="仿宋" w:hAnsi="仿宋" w:eastAsia="仿宋" w:cs="仿宋"/>
                <w:sz w:val="24"/>
                <w:szCs w:val="24"/>
              </w:rPr>
              <w:t>专业</w:t>
            </w:r>
          </w:p>
        </w:tc>
        <w:tc>
          <w:tcPr>
            <w:tcW w:w="460" w:type="pct"/>
            <w:vMerge w:val="restart"/>
            <w:noWrap w:val="0"/>
            <w:vAlign w:val="center"/>
          </w:tcPr>
          <w:p w14:paraId="1D8282CB">
            <w:pPr>
              <w:pStyle w:val="40"/>
              <w:ind w:firstLine="0" w:firstLineChars="0"/>
              <w:jc w:val="center"/>
              <w:rPr>
                <w:rFonts w:hint="eastAsia" w:ascii="仿宋" w:hAnsi="仿宋" w:eastAsia="仿宋" w:cs="仿宋"/>
                <w:sz w:val="24"/>
                <w:szCs w:val="24"/>
              </w:rPr>
            </w:pPr>
            <w:r>
              <w:rPr>
                <w:rFonts w:hint="eastAsia" w:ascii="仿宋" w:hAnsi="仿宋" w:eastAsia="仿宋" w:cs="仿宋"/>
                <w:sz w:val="24"/>
                <w:szCs w:val="24"/>
              </w:rPr>
              <w:t>工作年限</w:t>
            </w:r>
          </w:p>
        </w:tc>
        <w:tc>
          <w:tcPr>
            <w:tcW w:w="1268" w:type="pct"/>
            <w:gridSpan w:val="3"/>
            <w:noWrap w:val="0"/>
            <w:vAlign w:val="center"/>
          </w:tcPr>
          <w:p w14:paraId="0F2889E1">
            <w:pPr>
              <w:pStyle w:val="40"/>
              <w:ind w:firstLine="0" w:firstLineChars="0"/>
              <w:jc w:val="center"/>
              <w:rPr>
                <w:rFonts w:hint="eastAsia" w:ascii="仿宋" w:hAnsi="仿宋" w:eastAsia="仿宋" w:cs="仿宋"/>
                <w:sz w:val="24"/>
                <w:szCs w:val="24"/>
              </w:rPr>
            </w:pPr>
            <w:r>
              <w:rPr>
                <w:rFonts w:hint="eastAsia" w:ascii="仿宋" w:hAnsi="仿宋" w:eastAsia="仿宋" w:cs="仿宋"/>
                <w:sz w:val="24"/>
                <w:szCs w:val="24"/>
              </w:rPr>
              <w:t>专业技术职称</w:t>
            </w:r>
          </w:p>
        </w:tc>
        <w:tc>
          <w:tcPr>
            <w:tcW w:w="823" w:type="pct"/>
            <w:gridSpan w:val="2"/>
            <w:noWrap w:val="0"/>
            <w:vAlign w:val="center"/>
          </w:tcPr>
          <w:p w14:paraId="0EC6FC5F">
            <w:pPr>
              <w:pStyle w:val="40"/>
              <w:ind w:firstLine="0" w:firstLineChars="0"/>
              <w:jc w:val="center"/>
              <w:rPr>
                <w:rFonts w:hint="eastAsia" w:ascii="仿宋" w:hAnsi="仿宋" w:eastAsia="仿宋" w:cs="仿宋"/>
                <w:sz w:val="24"/>
                <w:szCs w:val="24"/>
              </w:rPr>
            </w:pPr>
            <w:r>
              <w:rPr>
                <w:rFonts w:hint="eastAsia" w:ascii="仿宋" w:hAnsi="仿宋" w:eastAsia="仿宋" w:cs="仿宋"/>
                <w:sz w:val="24"/>
                <w:szCs w:val="24"/>
              </w:rPr>
              <w:t>资格证书</w:t>
            </w:r>
          </w:p>
        </w:tc>
        <w:tc>
          <w:tcPr>
            <w:tcW w:w="535" w:type="pct"/>
            <w:vMerge w:val="restart"/>
            <w:noWrap w:val="0"/>
            <w:vAlign w:val="center"/>
          </w:tcPr>
          <w:p w14:paraId="15C50580">
            <w:pPr>
              <w:pStyle w:val="40"/>
              <w:ind w:firstLine="0" w:firstLineChars="0"/>
              <w:jc w:val="center"/>
              <w:rPr>
                <w:rFonts w:hint="eastAsia" w:ascii="仿宋" w:hAnsi="仿宋" w:eastAsia="仿宋" w:cs="仿宋"/>
                <w:sz w:val="24"/>
                <w:szCs w:val="24"/>
                <w:lang w:val="en-US" w:eastAsia="zh-CN"/>
              </w:rPr>
            </w:pPr>
            <w:r>
              <w:rPr>
                <w:rFonts w:hint="eastAsia" w:ascii="仿宋" w:hAnsi="仿宋" w:eastAsia="仿宋" w:cs="仿宋"/>
                <w:color w:val="auto"/>
                <w:sz w:val="24"/>
                <w:szCs w:val="24"/>
                <w:lang w:val="en-US" w:eastAsia="zh-CN"/>
              </w:rPr>
              <w:t>任职</w:t>
            </w:r>
          </w:p>
        </w:tc>
      </w:tr>
      <w:tr w14:paraId="5BF06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vMerge w:val="continue"/>
            <w:noWrap w:val="0"/>
            <w:vAlign w:val="center"/>
          </w:tcPr>
          <w:p w14:paraId="4A1883FD">
            <w:pPr>
              <w:pStyle w:val="40"/>
              <w:ind w:firstLine="0" w:firstLineChars="0"/>
              <w:jc w:val="center"/>
              <w:rPr>
                <w:rFonts w:hint="eastAsia" w:ascii="仿宋" w:hAnsi="仿宋" w:eastAsia="仿宋" w:cs="仿宋"/>
                <w:sz w:val="24"/>
                <w:szCs w:val="24"/>
              </w:rPr>
            </w:pPr>
          </w:p>
        </w:tc>
        <w:tc>
          <w:tcPr>
            <w:tcW w:w="428" w:type="pct"/>
            <w:vMerge w:val="continue"/>
            <w:noWrap w:val="0"/>
            <w:vAlign w:val="center"/>
          </w:tcPr>
          <w:p w14:paraId="71F10A2C">
            <w:pPr>
              <w:pStyle w:val="40"/>
              <w:ind w:firstLine="0" w:firstLineChars="0"/>
              <w:jc w:val="center"/>
              <w:rPr>
                <w:rFonts w:hint="eastAsia" w:ascii="仿宋" w:hAnsi="仿宋" w:eastAsia="仿宋" w:cs="仿宋"/>
                <w:sz w:val="24"/>
                <w:szCs w:val="24"/>
              </w:rPr>
            </w:pPr>
          </w:p>
        </w:tc>
        <w:tc>
          <w:tcPr>
            <w:tcW w:w="387" w:type="pct"/>
            <w:vMerge w:val="continue"/>
            <w:noWrap w:val="0"/>
            <w:vAlign w:val="center"/>
          </w:tcPr>
          <w:p w14:paraId="3EAD721E">
            <w:pPr>
              <w:pStyle w:val="40"/>
              <w:ind w:firstLine="0" w:firstLineChars="0"/>
              <w:jc w:val="center"/>
              <w:rPr>
                <w:rFonts w:hint="eastAsia" w:ascii="仿宋" w:hAnsi="仿宋" w:eastAsia="仿宋" w:cs="仿宋"/>
                <w:sz w:val="24"/>
                <w:szCs w:val="24"/>
              </w:rPr>
            </w:pPr>
          </w:p>
        </w:tc>
        <w:tc>
          <w:tcPr>
            <w:tcW w:w="404" w:type="pct"/>
            <w:vMerge w:val="continue"/>
            <w:noWrap w:val="0"/>
            <w:vAlign w:val="center"/>
          </w:tcPr>
          <w:p w14:paraId="558714EB">
            <w:pPr>
              <w:pStyle w:val="40"/>
              <w:ind w:firstLine="0" w:firstLineChars="0"/>
              <w:jc w:val="center"/>
              <w:rPr>
                <w:rFonts w:hint="eastAsia" w:ascii="仿宋" w:hAnsi="仿宋" w:eastAsia="仿宋" w:cs="仿宋"/>
                <w:sz w:val="24"/>
                <w:szCs w:val="24"/>
              </w:rPr>
            </w:pPr>
          </w:p>
        </w:tc>
        <w:tc>
          <w:tcPr>
            <w:tcW w:w="387" w:type="pct"/>
            <w:vMerge w:val="continue"/>
            <w:noWrap w:val="0"/>
            <w:vAlign w:val="center"/>
          </w:tcPr>
          <w:p w14:paraId="6504FE5D">
            <w:pPr>
              <w:pStyle w:val="40"/>
              <w:ind w:firstLine="0" w:firstLineChars="0"/>
              <w:jc w:val="center"/>
              <w:rPr>
                <w:rFonts w:hint="eastAsia" w:ascii="仿宋" w:hAnsi="仿宋" w:eastAsia="仿宋" w:cs="仿宋"/>
                <w:sz w:val="24"/>
                <w:szCs w:val="24"/>
              </w:rPr>
            </w:pPr>
          </w:p>
        </w:tc>
        <w:tc>
          <w:tcPr>
            <w:tcW w:w="460" w:type="pct"/>
            <w:vMerge w:val="continue"/>
            <w:noWrap w:val="0"/>
            <w:vAlign w:val="center"/>
          </w:tcPr>
          <w:p w14:paraId="103DE3F8">
            <w:pPr>
              <w:pStyle w:val="40"/>
              <w:ind w:firstLine="0" w:firstLineChars="0"/>
              <w:jc w:val="center"/>
              <w:rPr>
                <w:rFonts w:hint="eastAsia" w:ascii="仿宋" w:hAnsi="仿宋" w:eastAsia="仿宋" w:cs="仿宋"/>
                <w:sz w:val="24"/>
                <w:szCs w:val="24"/>
              </w:rPr>
            </w:pPr>
          </w:p>
        </w:tc>
        <w:tc>
          <w:tcPr>
            <w:tcW w:w="412" w:type="pct"/>
            <w:noWrap w:val="0"/>
            <w:vAlign w:val="center"/>
          </w:tcPr>
          <w:p w14:paraId="3A59CDB4">
            <w:pPr>
              <w:pStyle w:val="40"/>
              <w:ind w:firstLine="0" w:firstLineChars="0"/>
              <w:jc w:val="center"/>
              <w:rPr>
                <w:rFonts w:hint="eastAsia" w:ascii="仿宋" w:hAnsi="仿宋" w:eastAsia="仿宋" w:cs="仿宋"/>
                <w:sz w:val="24"/>
                <w:szCs w:val="24"/>
              </w:rPr>
            </w:pPr>
            <w:r>
              <w:rPr>
                <w:rFonts w:hint="eastAsia" w:ascii="仿宋" w:hAnsi="仿宋" w:eastAsia="仿宋" w:cs="仿宋"/>
                <w:sz w:val="24"/>
                <w:szCs w:val="24"/>
              </w:rPr>
              <w:t>初级</w:t>
            </w:r>
          </w:p>
        </w:tc>
        <w:tc>
          <w:tcPr>
            <w:tcW w:w="396" w:type="pct"/>
            <w:noWrap w:val="0"/>
            <w:vAlign w:val="center"/>
          </w:tcPr>
          <w:p w14:paraId="4855CA35">
            <w:pPr>
              <w:pStyle w:val="40"/>
              <w:ind w:firstLine="0" w:firstLineChars="0"/>
              <w:jc w:val="center"/>
              <w:rPr>
                <w:rFonts w:hint="eastAsia" w:ascii="仿宋" w:hAnsi="仿宋" w:eastAsia="仿宋" w:cs="仿宋"/>
                <w:sz w:val="24"/>
                <w:szCs w:val="24"/>
              </w:rPr>
            </w:pPr>
            <w:r>
              <w:rPr>
                <w:rFonts w:hint="eastAsia" w:ascii="仿宋" w:hAnsi="仿宋" w:eastAsia="仿宋" w:cs="仿宋"/>
                <w:sz w:val="24"/>
                <w:szCs w:val="24"/>
              </w:rPr>
              <w:t>中级</w:t>
            </w:r>
          </w:p>
        </w:tc>
        <w:tc>
          <w:tcPr>
            <w:tcW w:w="460" w:type="pct"/>
            <w:noWrap w:val="0"/>
            <w:vAlign w:val="center"/>
          </w:tcPr>
          <w:p w14:paraId="03E19C1B">
            <w:pPr>
              <w:pStyle w:val="40"/>
              <w:ind w:firstLine="0" w:firstLineChars="0"/>
              <w:jc w:val="center"/>
              <w:rPr>
                <w:rFonts w:hint="eastAsia" w:ascii="仿宋" w:hAnsi="仿宋" w:eastAsia="仿宋" w:cs="仿宋"/>
                <w:sz w:val="24"/>
                <w:szCs w:val="24"/>
              </w:rPr>
            </w:pPr>
            <w:r>
              <w:rPr>
                <w:rFonts w:hint="eastAsia" w:ascii="仿宋" w:hAnsi="仿宋" w:eastAsia="仿宋" w:cs="仿宋"/>
                <w:sz w:val="24"/>
                <w:szCs w:val="24"/>
              </w:rPr>
              <w:t>高级及以上</w:t>
            </w:r>
          </w:p>
        </w:tc>
        <w:tc>
          <w:tcPr>
            <w:tcW w:w="434" w:type="pct"/>
            <w:noWrap w:val="0"/>
            <w:vAlign w:val="center"/>
          </w:tcPr>
          <w:p w14:paraId="0E438641">
            <w:pPr>
              <w:pStyle w:val="40"/>
              <w:ind w:firstLine="0" w:firstLineChars="0"/>
              <w:jc w:val="center"/>
              <w:rPr>
                <w:rFonts w:hint="eastAsia" w:ascii="仿宋" w:hAnsi="仿宋" w:eastAsia="仿宋" w:cs="仿宋"/>
                <w:sz w:val="24"/>
                <w:szCs w:val="24"/>
              </w:rPr>
            </w:pPr>
            <w:r>
              <w:rPr>
                <w:rFonts w:hint="eastAsia" w:ascii="仿宋" w:hAnsi="仿宋" w:eastAsia="仿宋" w:cs="仿宋"/>
                <w:sz w:val="24"/>
                <w:szCs w:val="24"/>
              </w:rPr>
              <w:t>证书名称</w:t>
            </w:r>
          </w:p>
        </w:tc>
        <w:tc>
          <w:tcPr>
            <w:tcW w:w="389" w:type="pct"/>
            <w:noWrap w:val="0"/>
            <w:vAlign w:val="center"/>
          </w:tcPr>
          <w:p w14:paraId="3893DEBF">
            <w:pPr>
              <w:pStyle w:val="40"/>
              <w:ind w:firstLine="0" w:firstLineChars="0"/>
              <w:jc w:val="center"/>
              <w:rPr>
                <w:rFonts w:hint="eastAsia" w:ascii="仿宋" w:hAnsi="仿宋" w:eastAsia="仿宋" w:cs="仿宋"/>
                <w:sz w:val="24"/>
                <w:szCs w:val="24"/>
              </w:rPr>
            </w:pPr>
            <w:r>
              <w:rPr>
                <w:rFonts w:hint="eastAsia" w:ascii="仿宋" w:hAnsi="仿宋" w:eastAsia="仿宋" w:cs="仿宋"/>
                <w:sz w:val="24"/>
                <w:szCs w:val="24"/>
              </w:rPr>
              <w:t>编号</w:t>
            </w:r>
          </w:p>
        </w:tc>
        <w:tc>
          <w:tcPr>
            <w:tcW w:w="535" w:type="pct"/>
            <w:vMerge w:val="continue"/>
            <w:noWrap w:val="0"/>
            <w:vAlign w:val="center"/>
          </w:tcPr>
          <w:p w14:paraId="4D59183B">
            <w:pPr>
              <w:pStyle w:val="40"/>
              <w:ind w:firstLine="0" w:firstLineChars="0"/>
              <w:jc w:val="center"/>
              <w:rPr>
                <w:rFonts w:hint="eastAsia" w:ascii="仿宋" w:hAnsi="仿宋" w:eastAsia="仿宋" w:cs="仿宋"/>
                <w:sz w:val="24"/>
                <w:szCs w:val="24"/>
              </w:rPr>
            </w:pPr>
          </w:p>
        </w:tc>
      </w:tr>
      <w:tr w14:paraId="00C4A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2FEF2EC6">
            <w:pPr>
              <w:pStyle w:val="40"/>
              <w:ind w:firstLine="0" w:firstLineChars="0"/>
              <w:jc w:val="center"/>
              <w:rPr>
                <w:rFonts w:hint="eastAsia" w:ascii="仿宋" w:hAnsi="仿宋" w:eastAsia="仿宋" w:cs="仿宋"/>
              </w:rPr>
            </w:pPr>
            <w:r>
              <w:rPr>
                <w:rFonts w:hint="eastAsia" w:ascii="仿宋" w:hAnsi="仿宋" w:eastAsia="仿宋" w:cs="仿宋"/>
              </w:rPr>
              <w:t>1</w:t>
            </w:r>
          </w:p>
        </w:tc>
        <w:tc>
          <w:tcPr>
            <w:tcW w:w="428" w:type="pct"/>
            <w:noWrap w:val="0"/>
            <w:vAlign w:val="center"/>
          </w:tcPr>
          <w:p w14:paraId="4AEB5379">
            <w:pPr>
              <w:pStyle w:val="40"/>
              <w:ind w:firstLine="0" w:firstLineChars="0"/>
              <w:jc w:val="center"/>
              <w:rPr>
                <w:rFonts w:hint="eastAsia" w:ascii="仿宋" w:hAnsi="仿宋" w:eastAsia="仿宋" w:cs="仿宋"/>
              </w:rPr>
            </w:pPr>
          </w:p>
        </w:tc>
        <w:tc>
          <w:tcPr>
            <w:tcW w:w="387" w:type="pct"/>
            <w:noWrap w:val="0"/>
            <w:vAlign w:val="center"/>
          </w:tcPr>
          <w:p w14:paraId="19358D5F">
            <w:pPr>
              <w:pStyle w:val="40"/>
              <w:ind w:firstLine="0" w:firstLineChars="0"/>
              <w:jc w:val="center"/>
              <w:rPr>
                <w:rFonts w:hint="eastAsia" w:ascii="仿宋" w:hAnsi="仿宋" w:eastAsia="仿宋" w:cs="仿宋"/>
              </w:rPr>
            </w:pPr>
          </w:p>
        </w:tc>
        <w:tc>
          <w:tcPr>
            <w:tcW w:w="404" w:type="pct"/>
            <w:noWrap w:val="0"/>
            <w:vAlign w:val="center"/>
          </w:tcPr>
          <w:p w14:paraId="61DC6197">
            <w:pPr>
              <w:pStyle w:val="40"/>
              <w:ind w:firstLine="0" w:firstLineChars="0"/>
              <w:jc w:val="center"/>
              <w:rPr>
                <w:rFonts w:hint="eastAsia" w:ascii="仿宋" w:hAnsi="仿宋" w:eastAsia="仿宋" w:cs="仿宋"/>
              </w:rPr>
            </w:pPr>
          </w:p>
        </w:tc>
        <w:tc>
          <w:tcPr>
            <w:tcW w:w="387" w:type="pct"/>
            <w:noWrap w:val="0"/>
            <w:vAlign w:val="center"/>
          </w:tcPr>
          <w:p w14:paraId="1DC1AD08">
            <w:pPr>
              <w:pStyle w:val="40"/>
              <w:ind w:firstLine="0" w:firstLineChars="0"/>
              <w:jc w:val="center"/>
              <w:rPr>
                <w:rFonts w:hint="eastAsia" w:ascii="仿宋" w:hAnsi="仿宋" w:eastAsia="仿宋" w:cs="仿宋"/>
              </w:rPr>
            </w:pPr>
          </w:p>
        </w:tc>
        <w:tc>
          <w:tcPr>
            <w:tcW w:w="460" w:type="pct"/>
            <w:noWrap w:val="0"/>
            <w:vAlign w:val="center"/>
          </w:tcPr>
          <w:p w14:paraId="567CBCE5">
            <w:pPr>
              <w:pStyle w:val="40"/>
              <w:ind w:firstLine="0" w:firstLineChars="0"/>
              <w:jc w:val="center"/>
              <w:rPr>
                <w:rFonts w:hint="eastAsia" w:ascii="仿宋" w:hAnsi="仿宋" w:eastAsia="仿宋" w:cs="仿宋"/>
              </w:rPr>
            </w:pPr>
          </w:p>
        </w:tc>
        <w:tc>
          <w:tcPr>
            <w:tcW w:w="412" w:type="pct"/>
            <w:noWrap w:val="0"/>
            <w:vAlign w:val="center"/>
          </w:tcPr>
          <w:p w14:paraId="1808EFFF">
            <w:pPr>
              <w:pStyle w:val="40"/>
              <w:ind w:firstLine="0" w:firstLineChars="0"/>
              <w:jc w:val="center"/>
              <w:rPr>
                <w:rFonts w:hint="eastAsia" w:ascii="仿宋" w:hAnsi="仿宋" w:eastAsia="仿宋" w:cs="仿宋"/>
              </w:rPr>
            </w:pPr>
          </w:p>
        </w:tc>
        <w:tc>
          <w:tcPr>
            <w:tcW w:w="396" w:type="pct"/>
            <w:noWrap w:val="0"/>
            <w:vAlign w:val="center"/>
          </w:tcPr>
          <w:p w14:paraId="42703516">
            <w:pPr>
              <w:pStyle w:val="40"/>
              <w:ind w:firstLine="0" w:firstLineChars="0"/>
              <w:jc w:val="center"/>
              <w:rPr>
                <w:rFonts w:hint="eastAsia" w:ascii="仿宋" w:hAnsi="仿宋" w:eastAsia="仿宋" w:cs="仿宋"/>
              </w:rPr>
            </w:pPr>
          </w:p>
        </w:tc>
        <w:tc>
          <w:tcPr>
            <w:tcW w:w="460" w:type="pct"/>
            <w:noWrap w:val="0"/>
            <w:vAlign w:val="center"/>
          </w:tcPr>
          <w:p w14:paraId="76ED3FE1">
            <w:pPr>
              <w:pStyle w:val="40"/>
              <w:ind w:firstLine="0" w:firstLineChars="0"/>
              <w:jc w:val="center"/>
              <w:rPr>
                <w:rFonts w:hint="eastAsia" w:ascii="仿宋" w:hAnsi="仿宋" w:eastAsia="仿宋" w:cs="仿宋"/>
              </w:rPr>
            </w:pPr>
          </w:p>
        </w:tc>
        <w:tc>
          <w:tcPr>
            <w:tcW w:w="434" w:type="pct"/>
            <w:noWrap w:val="0"/>
            <w:vAlign w:val="center"/>
          </w:tcPr>
          <w:p w14:paraId="35C5F5E8">
            <w:pPr>
              <w:pStyle w:val="40"/>
              <w:ind w:firstLine="0" w:firstLineChars="0"/>
              <w:jc w:val="center"/>
              <w:rPr>
                <w:rFonts w:hint="eastAsia" w:ascii="仿宋" w:hAnsi="仿宋" w:eastAsia="仿宋" w:cs="仿宋"/>
              </w:rPr>
            </w:pPr>
          </w:p>
        </w:tc>
        <w:tc>
          <w:tcPr>
            <w:tcW w:w="389" w:type="pct"/>
            <w:noWrap w:val="0"/>
            <w:vAlign w:val="center"/>
          </w:tcPr>
          <w:p w14:paraId="220E8173">
            <w:pPr>
              <w:pStyle w:val="40"/>
              <w:ind w:firstLine="0" w:firstLineChars="0"/>
              <w:jc w:val="center"/>
              <w:rPr>
                <w:rFonts w:hint="eastAsia" w:ascii="仿宋" w:hAnsi="仿宋" w:eastAsia="仿宋" w:cs="仿宋"/>
              </w:rPr>
            </w:pPr>
          </w:p>
        </w:tc>
        <w:tc>
          <w:tcPr>
            <w:tcW w:w="535" w:type="pct"/>
            <w:noWrap w:val="0"/>
            <w:vAlign w:val="center"/>
          </w:tcPr>
          <w:p w14:paraId="63FA02BF">
            <w:pPr>
              <w:pStyle w:val="40"/>
              <w:ind w:firstLine="0" w:firstLineChars="0"/>
              <w:jc w:val="center"/>
              <w:rPr>
                <w:rFonts w:hint="eastAsia" w:ascii="仿宋" w:hAnsi="仿宋" w:eastAsia="仿宋" w:cs="仿宋"/>
              </w:rPr>
            </w:pPr>
          </w:p>
        </w:tc>
      </w:tr>
      <w:tr w14:paraId="0BA9C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64C9E77E">
            <w:pPr>
              <w:pStyle w:val="40"/>
              <w:ind w:firstLine="0" w:firstLineChars="0"/>
              <w:jc w:val="center"/>
              <w:rPr>
                <w:rFonts w:hint="eastAsia" w:ascii="仿宋" w:hAnsi="仿宋" w:eastAsia="仿宋" w:cs="仿宋"/>
              </w:rPr>
            </w:pPr>
            <w:r>
              <w:rPr>
                <w:rFonts w:hint="eastAsia" w:ascii="仿宋" w:hAnsi="仿宋" w:eastAsia="仿宋" w:cs="仿宋"/>
              </w:rPr>
              <w:t>2</w:t>
            </w:r>
          </w:p>
        </w:tc>
        <w:tc>
          <w:tcPr>
            <w:tcW w:w="428" w:type="pct"/>
            <w:noWrap w:val="0"/>
            <w:vAlign w:val="center"/>
          </w:tcPr>
          <w:p w14:paraId="7A5CED41">
            <w:pPr>
              <w:pStyle w:val="40"/>
              <w:ind w:firstLine="0" w:firstLineChars="0"/>
              <w:jc w:val="center"/>
              <w:rPr>
                <w:rFonts w:hint="eastAsia" w:ascii="仿宋" w:hAnsi="仿宋" w:eastAsia="仿宋" w:cs="仿宋"/>
              </w:rPr>
            </w:pPr>
          </w:p>
        </w:tc>
        <w:tc>
          <w:tcPr>
            <w:tcW w:w="387" w:type="pct"/>
            <w:noWrap w:val="0"/>
            <w:vAlign w:val="center"/>
          </w:tcPr>
          <w:p w14:paraId="4C2708D5">
            <w:pPr>
              <w:pStyle w:val="40"/>
              <w:ind w:firstLine="0" w:firstLineChars="0"/>
              <w:jc w:val="center"/>
              <w:rPr>
                <w:rFonts w:hint="eastAsia" w:ascii="仿宋" w:hAnsi="仿宋" w:eastAsia="仿宋" w:cs="仿宋"/>
              </w:rPr>
            </w:pPr>
          </w:p>
        </w:tc>
        <w:tc>
          <w:tcPr>
            <w:tcW w:w="404" w:type="pct"/>
            <w:noWrap w:val="0"/>
            <w:vAlign w:val="center"/>
          </w:tcPr>
          <w:p w14:paraId="60CDEE9D">
            <w:pPr>
              <w:pStyle w:val="40"/>
              <w:ind w:firstLine="0" w:firstLineChars="0"/>
              <w:jc w:val="center"/>
              <w:rPr>
                <w:rFonts w:hint="eastAsia" w:ascii="仿宋" w:hAnsi="仿宋" w:eastAsia="仿宋" w:cs="仿宋"/>
              </w:rPr>
            </w:pPr>
          </w:p>
        </w:tc>
        <w:tc>
          <w:tcPr>
            <w:tcW w:w="387" w:type="pct"/>
            <w:noWrap w:val="0"/>
            <w:vAlign w:val="center"/>
          </w:tcPr>
          <w:p w14:paraId="10883BCB">
            <w:pPr>
              <w:pStyle w:val="40"/>
              <w:ind w:firstLine="0" w:firstLineChars="0"/>
              <w:jc w:val="center"/>
              <w:rPr>
                <w:rFonts w:hint="eastAsia" w:ascii="仿宋" w:hAnsi="仿宋" w:eastAsia="仿宋" w:cs="仿宋"/>
              </w:rPr>
            </w:pPr>
          </w:p>
        </w:tc>
        <w:tc>
          <w:tcPr>
            <w:tcW w:w="460" w:type="pct"/>
            <w:noWrap w:val="0"/>
            <w:vAlign w:val="center"/>
          </w:tcPr>
          <w:p w14:paraId="5824077A">
            <w:pPr>
              <w:pStyle w:val="40"/>
              <w:ind w:firstLine="0" w:firstLineChars="0"/>
              <w:jc w:val="center"/>
              <w:rPr>
                <w:rFonts w:hint="eastAsia" w:ascii="仿宋" w:hAnsi="仿宋" w:eastAsia="仿宋" w:cs="仿宋"/>
              </w:rPr>
            </w:pPr>
          </w:p>
        </w:tc>
        <w:tc>
          <w:tcPr>
            <w:tcW w:w="412" w:type="pct"/>
            <w:noWrap w:val="0"/>
            <w:vAlign w:val="center"/>
          </w:tcPr>
          <w:p w14:paraId="6CC79267">
            <w:pPr>
              <w:pStyle w:val="40"/>
              <w:ind w:firstLine="0" w:firstLineChars="0"/>
              <w:jc w:val="center"/>
              <w:rPr>
                <w:rFonts w:hint="eastAsia" w:ascii="仿宋" w:hAnsi="仿宋" w:eastAsia="仿宋" w:cs="仿宋"/>
              </w:rPr>
            </w:pPr>
          </w:p>
        </w:tc>
        <w:tc>
          <w:tcPr>
            <w:tcW w:w="396" w:type="pct"/>
            <w:noWrap w:val="0"/>
            <w:vAlign w:val="center"/>
          </w:tcPr>
          <w:p w14:paraId="3BB99EF5">
            <w:pPr>
              <w:pStyle w:val="40"/>
              <w:ind w:firstLine="0" w:firstLineChars="0"/>
              <w:jc w:val="center"/>
              <w:rPr>
                <w:rFonts w:hint="eastAsia" w:ascii="仿宋" w:hAnsi="仿宋" w:eastAsia="仿宋" w:cs="仿宋"/>
              </w:rPr>
            </w:pPr>
          </w:p>
        </w:tc>
        <w:tc>
          <w:tcPr>
            <w:tcW w:w="460" w:type="pct"/>
            <w:noWrap w:val="0"/>
            <w:vAlign w:val="center"/>
          </w:tcPr>
          <w:p w14:paraId="2DB4A9A3">
            <w:pPr>
              <w:pStyle w:val="40"/>
              <w:ind w:firstLine="0" w:firstLineChars="0"/>
              <w:jc w:val="center"/>
              <w:rPr>
                <w:rFonts w:hint="eastAsia" w:ascii="仿宋" w:hAnsi="仿宋" w:eastAsia="仿宋" w:cs="仿宋"/>
              </w:rPr>
            </w:pPr>
          </w:p>
        </w:tc>
        <w:tc>
          <w:tcPr>
            <w:tcW w:w="434" w:type="pct"/>
            <w:noWrap w:val="0"/>
            <w:vAlign w:val="center"/>
          </w:tcPr>
          <w:p w14:paraId="5EACC067">
            <w:pPr>
              <w:pStyle w:val="40"/>
              <w:ind w:firstLine="0" w:firstLineChars="0"/>
              <w:jc w:val="center"/>
              <w:rPr>
                <w:rFonts w:hint="eastAsia" w:ascii="仿宋" w:hAnsi="仿宋" w:eastAsia="仿宋" w:cs="仿宋"/>
              </w:rPr>
            </w:pPr>
          </w:p>
        </w:tc>
        <w:tc>
          <w:tcPr>
            <w:tcW w:w="389" w:type="pct"/>
            <w:noWrap w:val="0"/>
            <w:vAlign w:val="center"/>
          </w:tcPr>
          <w:p w14:paraId="76A9F97A">
            <w:pPr>
              <w:pStyle w:val="40"/>
              <w:ind w:firstLine="0" w:firstLineChars="0"/>
              <w:jc w:val="center"/>
              <w:rPr>
                <w:rFonts w:hint="eastAsia" w:ascii="仿宋" w:hAnsi="仿宋" w:eastAsia="仿宋" w:cs="仿宋"/>
              </w:rPr>
            </w:pPr>
          </w:p>
        </w:tc>
        <w:tc>
          <w:tcPr>
            <w:tcW w:w="535" w:type="pct"/>
            <w:noWrap w:val="0"/>
            <w:vAlign w:val="center"/>
          </w:tcPr>
          <w:p w14:paraId="60D79F0D">
            <w:pPr>
              <w:pStyle w:val="40"/>
              <w:ind w:firstLine="0" w:firstLineChars="0"/>
              <w:jc w:val="center"/>
              <w:rPr>
                <w:rFonts w:hint="eastAsia" w:ascii="仿宋" w:hAnsi="仿宋" w:eastAsia="仿宋" w:cs="仿宋"/>
              </w:rPr>
            </w:pPr>
          </w:p>
        </w:tc>
      </w:tr>
      <w:tr w14:paraId="69C74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67ACC60E">
            <w:pPr>
              <w:pStyle w:val="40"/>
              <w:ind w:firstLine="0" w:firstLineChars="0"/>
              <w:jc w:val="center"/>
              <w:rPr>
                <w:rFonts w:hint="eastAsia" w:ascii="仿宋" w:hAnsi="仿宋" w:eastAsia="仿宋" w:cs="仿宋"/>
              </w:rPr>
            </w:pPr>
            <w:r>
              <w:rPr>
                <w:rFonts w:hint="eastAsia" w:ascii="仿宋" w:hAnsi="仿宋" w:eastAsia="仿宋" w:cs="仿宋"/>
              </w:rPr>
              <w:t>3</w:t>
            </w:r>
          </w:p>
        </w:tc>
        <w:tc>
          <w:tcPr>
            <w:tcW w:w="428" w:type="pct"/>
            <w:noWrap w:val="0"/>
            <w:vAlign w:val="center"/>
          </w:tcPr>
          <w:p w14:paraId="5804BF93">
            <w:pPr>
              <w:pStyle w:val="40"/>
              <w:ind w:firstLine="0" w:firstLineChars="0"/>
              <w:jc w:val="center"/>
              <w:rPr>
                <w:rFonts w:hint="eastAsia" w:ascii="仿宋" w:hAnsi="仿宋" w:eastAsia="仿宋" w:cs="仿宋"/>
              </w:rPr>
            </w:pPr>
          </w:p>
        </w:tc>
        <w:tc>
          <w:tcPr>
            <w:tcW w:w="387" w:type="pct"/>
            <w:noWrap w:val="0"/>
            <w:vAlign w:val="center"/>
          </w:tcPr>
          <w:p w14:paraId="2A36C76F">
            <w:pPr>
              <w:pStyle w:val="40"/>
              <w:ind w:firstLine="0" w:firstLineChars="0"/>
              <w:jc w:val="center"/>
              <w:rPr>
                <w:rFonts w:hint="eastAsia" w:ascii="仿宋" w:hAnsi="仿宋" w:eastAsia="仿宋" w:cs="仿宋"/>
              </w:rPr>
            </w:pPr>
          </w:p>
        </w:tc>
        <w:tc>
          <w:tcPr>
            <w:tcW w:w="404" w:type="pct"/>
            <w:noWrap w:val="0"/>
            <w:vAlign w:val="center"/>
          </w:tcPr>
          <w:p w14:paraId="464F95E7">
            <w:pPr>
              <w:pStyle w:val="40"/>
              <w:ind w:firstLine="0" w:firstLineChars="0"/>
              <w:jc w:val="center"/>
              <w:rPr>
                <w:rFonts w:hint="eastAsia" w:ascii="仿宋" w:hAnsi="仿宋" w:eastAsia="仿宋" w:cs="仿宋"/>
              </w:rPr>
            </w:pPr>
          </w:p>
        </w:tc>
        <w:tc>
          <w:tcPr>
            <w:tcW w:w="387" w:type="pct"/>
            <w:noWrap w:val="0"/>
            <w:vAlign w:val="center"/>
          </w:tcPr>
          <w:p w14:paraId="61DFCE57">
            <w:pPr>
              <w:pStyle w:val="40"/>
              <w:ind w:firstLine="0" w:firstLineChars="0"/>
              <w:jc w:val="center"/>
              <w:rPr>
                <w:rFonts w:hint="eastAsia" w:ascii="仿宋" w:hAnsi="仿宋" w:eastAsia="仿宋" w:cs="仿宋"/>
              </w:rPr>
            </w:pPr>
          </w:p>
        </w:tc>
        <w:tc>
          <w:tcPr>
            <w:tcW w:w="460" w:type="pct"/>
            <w:noWrap w:val="0"/>
            <w:vAlign w:val="center"/>
          </w:tcPr>
          <w:p w14:paraId="17B344C4">
            <w:pPr>
              <w:pStyle w:val="40"/>
              <w:ind w:firstLine="0" w:firstLineChars="0"/>
              <w:jc w:val="center"/>
              <w:rPr>
                <w:rFonts w:hint="eastAsia" w:ascii="仿宋" w:hAnsi="仿宋" w:eastAsia="仿宋" w:cs="仿宋"/>
              </w:rPr>
            </w:pPr>
          </w:p>
        </w:tc>
        <w:tc>
          <w:tcPr>
            <w:tcW w:w="412" w:type="pct"/>
            <w:noWrap w:val="0"/>
            <w:vAlign w:val="center"/>
          </w:tcPr>
          <w:p w14:paraId="28CB8AB0">
            <w:pPr>
              <w:pStyle w:val="40"/>
              <w:ind w:firstLine="0" w:firstLineChars="0"/>
              <w:jc w:val="center"/>
              <w:rPr>
                <w:rFonts w:hint="eastAsia" w:ascii="仿宋" w:hAnsi="仿宋" w:eastAsia="仿宋" w:cs="仿宋"/>
              </w:rPr>
            </w:pPr>
          </w:p>
        </w:tc>
        <w:tc>
          <w:tcPr>
            <w:tcW w:w="396" w:type="pct"/>
            <w:noWrap w:val="0"/>
            <w:vAlign w:val="center"/>
          </w:tcPr>
          <w:p w14:paraId="0FECE736">
            <w:pPr>
              <w:pStyle w:val="40"/>
              <w:ind w:firstLine="0" w:firstLineChars="0"/>
              <w:jc w:val="center"/>
              <w:rPr>
                <w:rFonts w:hint="eastAsia" w:ascii="仿宋" w:hAnsi="仿宋" w:eastAsia="仿宋" w:cs="仿宋"/>
              </w:rPr>
            </w:pPr>
          </w:p>
        </w:tc>
        <w:tc>
          <w:tcPr>
            <w:tcW w:w="460" w:type="pct"/>
            <w:noWrap w:val="0"/>
            <w:vAlign w:val="center"/>
          </w:tcPr>
          <w:p w14:paraId="4B00DFBB">
            <w:pPr>
              <w:pStyle w:val="40"/>
              <w:ind w:firstLine="0" w:firstLineChars="0"/>
              <w:jc w:val="center"/>
              <w:rPr>
                <w:rFonts w:hint="eastAsia" w:ascii="仿宋" w:hAnsi="仿宋" w:eastAsia="仿宋" w:cs="仿宋"/>
              </w:rPr>
            </w:pPr>
          </w:p>
        </w:tc>
        <w:tc>
          <w:tcPr>
            <w:tcW w:w="434" w:type="pct"/>
            <w:noWrap w:val="0"/>
            <w:vAlign w:val="center"/>
          </w:tcPr>
          <w:p w14:paraId="3BEB8D80">
            <w:pPr>
              <w:pStyle w:val="40"/>
              <w:ind w:firstLine="0" w:firstLineChars="0"/>
              <w:jc w:val="center"/>
              <w:rPr>
                <w:rFonts w:hint="eastAsia" w:ascii="仿宋" w:hAnsi="仿宋" w:eastAsia="仿宋" w:cs="仿宋"/>
              </w:rPr>
            </w:pPr>
          </w:p>
        </w:tc>
        <w:tc>
          <w:tcPr>
            <w:tcW w:w="389" w:type="pct"/>
            <w:noWrap w:val="0"/>
            <w:vAlign w:val="center"/>
          </w:tcPr>
          <w:p w14:paraId="50324532">
            <w:pPr>
              <w:pStyle w:val="40"/>
              <w:ind w:firstLine="0" w:firstLineChars="0"/>
              <w:jc w:val="center"/>
              <w:rPr>
                <w:rFonts w:hint="eastAsia" w:ascii="仿宋" w:hAnsi="仿宋" w:eastAsia="仿宋" w:cs="仿宋"/>
              </w:rPr>
            </w:pPr>
          </w:p>
        </w:tc>
        <w:tc>
          <w:tcPr>
            <w:tcW w:w="535" w:type="pct"/>
            <w:noWrap w:val="0"/>
            <w:vAlign w:val="center"/>
          </w:tcPr>
          <w:p w14:paraId="30DD2E7A">
            <w:pPr>
              <w:pStyle w:val="40"/>
              <w:ind w:firstLine="0" w:firstLineChars="0"/>
              <w:jc w:val="center"/>
              <w:rPr>
                <w:rFonts w:hint="eastAsia" w:ascii="仿宋" w:hAnsi="仿宋" w:eastAsia="仿宋" w:cs="仿宋"/>
              </w:rPr>
            </w:pPr>
          </w:p>
        </w:tc>
      </w:tr>
      <w:tr w14:paraId="2186B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6C372749">
            <w:pPr>
              <w:pStyle w:val="40"/>
              <w:ind w:firstLine="0" w:firstLineChars="0"/>
              <w:jc w:val="center"/>
              <w:rPr>
                <w:rFonts w:hint="eastAsia" w:ascii="仿宋" w:hAnsi="仿宋" w:eastAsia="仿宋" w:cs="仿宋"/>
              </w:rPr>
            </w:pPr>
            <w:r>
              <w:rPr>
                <w:rFonts w:hint="eastAsia" w:ascii="仿宋" w:hAnsi="仿宋" w:eastAsia="仿宋" w:cs="仿宋"/>
              </w:rPr>
              <w:t>4</w:t>
            </w:r>
          </w:p>
        </w:tc>
        <w:tc>
          <w:tcPr>
            <w:tcW w:w="428" w:type="pct"/>
            <w:noWrap w:val="0"/>
            <w:vAlign w:val="center"/>
          </w:tcPr>
          <w:p w14:paraId="77983B30">
            <w:pPr>
              <w:pStyle w:val="40"/>
              <w:ind w:firstLine="0" w:firstLineChars="0"/>
              <w:jc w:val="center"/>
              <w:rPr>
                <w:rFonts w:hint="eastAsia" w:ascii="仿宋" w:hAnsi="仿宋" w:eastAsia="仿宋" w:cs="仿宋"/>
              </w:rPr>
            </w:pPr>
          </w:p>
        </w:tc>
        <w:tc>
          <w:tcPr>
            <w:tcW w:w="387" w:type="pct"/>
            <w:noWrap w:val="0"/>
            <w:vAlign w:val="center"/>
          </w:tcPr>
          <w:p w14:paraId="39BA1FD3">
            <w:pPr>
              <w:pStyle w:val="40"/>
              <w:ind w:firstLine="0" w:firstLineChars="0"/>
              <w:jc w:val="center"/>
              <w:rPr>
                <w:rFonts w:hint="eastAsia" w:ascii="仿宋" w:hAnsi="仿宋" w:eastAsia="仿宋" w:cs="仿宋"/>
              </w:rPr>
            </w:pPr>
          </w:p>
        </w:tc>
        <w:tc>
          <w:tcPr>
            <w:tcW w:w="404" w:type="pct"/>
            <w:noWrap w:val="0"/>
            <w:vAlign w:val="center"/>
          </w:tcPr>
          <w:p w14:paraId="5F35C146">
            <w:pPr>
              <w:pStyle w:val="40"/>
              <w:ind w:firstLine="0" w:firstLineChars="0"/>
              <w:jc w:val="center"/>
              <w:rPr>
                <w:rFonts w:hint="eastAsia" w:ascii="仿宋" w:hAnsi="仿宋" w:eastAsia="仿宋" w:cs="仿宋"/>
              </w:rPr>
            </w:pPr>
          </w:p>
        </w:tc>
        <w:tc>
          <w:tcPr>
            <w:tcW w:w="387" w:type="pct"/>
            <w:noWrap w:val="0"/>
            <w:vAlign w:val="center"/>
          </w:tcPr>
          <w:p w14:paraId="1CC4848C">
            <w:pPr>
              <w:pStyle w:val="40"/>
              <w:ind w:firstLine="0" w:firstLineChars="0"/>
              <w:jc w:val="center"/>
              <w:rPr>
                <w:rFonts w:hint="eastAsia" w:ascii="仿宋" w:hAnsi="仿宋" w:eastAsia="仿宋" w:cs="仿宋"/>
              </w:rPr>
            </w:pPr>
          </w:p>
        </w:tc>
        <w:tc>
          <w:tcPr>
            <w:tcW w:w="460" w:type="pct"/>
            <w:noWrap w:val="0"/>
            <w:vAlign w:val="center"/>
          </w:tcPr>
          <w:p w14:paraId="654434BD">
            <w:pPr>
              <w:pStyle w:val="40"/>
              <w:ind w:firstLine="0" w:firstLineChars="0"/>
              <w:jc w:val="center"/>
              <w:rPr>
                <w:rFonts w:hint="eastAsia" w:ascii="仿宋" w:hAnsi="仿宋" w:eastAsia="仿宋" w:cs="仿宋"/>
              </w:rPr>
            </w:pPr>
          </w:p>
        </w:tc>
        <w:tc>
          <w:tcPr>
            <w:tcW w:w="412" w:type="pct"/>
            <w:noWrap w:val="0"/>
            <w:vAlign w:val="center"/>
          </w:tcPr>
          <w:p w14:paraId="44E99AB5">
            <w:pPr>
              <w:pStyle w:val="40"/>
              <w:ind w:firstLine="0" w:firstLineChars="0"/>
              <w:jc w:val="center"/>
              <w:rPr>
                <w:rFonts w:hint="eastAsia" w:ascii="仿宋" w:hAnsi="仿宋" w:eastAsia="仿宋" w:cs="仿宋"/>
              </w:rPr>
            </w:pPr>
          </w:p>
        </w:tc>
        <w:tc>
          <w:tcPr>
            <w:tcW w:w="396" w:type="pct"/>
            <w:noWrap w:val="0"/>
            <w:vAlign w:val="center"/>
          </w:tcPr>
          <w:p w14:paraId="1A788D2A">
            <w:pPr>
              <w:pStyle w:val="40"/>
              <w:ind w:firstLine="0" w:firstLineChars="0"/>
              <w:jc w:val="center"/>
              <w:rPr>
                <w:rFonts w:hint="eastAsia" w:ascii="仿宋" w:hAnsi="仿宋" w:eastAsia="仿宋" w:cs="仿宋"/>
              </w:rPr>
            </w:pPr>
          </w:p>
        </w:tc>
        <w:tc>
          <w:tcPr>
            <w:tcW w:w="460" w:type="pct"/>
            <w:noWrap w:val="0"/>
            <w:vAlign w:val="center"/>
          </w:tcPr>
          <w:p w14:paraId="1C936805">
            <w:pPr>
              <w:pStyle w:val="40"/>
              <w:ind w:firstLine="0" w:firstLineChars="0"/>
              <w:jc w:val="center"/>
              <w:rPr>
                <w:rFonts w:hint="eastAsia" w:ascii="仿宋" w:hAnsi="仿宋" w:eastAsia="仿宋" w:cs="仿宋"/>
              </w:rPr>
            </w:pPr>
          </w:p>
        </w:tc>
        <w:tc>
          <w:tcPr>
            <w:tcW w:w="434" w:type="pct"/>
            <w:noWrap w:val="0"/>
            <w:vAlign w:val="center"/>
          </w:tcPr>
          <w:p w14:paraId="1F48C4FA">
            <w:pPr>
              <w:pStyle w:val="40"/>
              <w:ind w:firstLine="0" w:firstLineChars="0"/>
              <w:jc w:val="center"/>
              <w:rPr>
                <w:rFonts w:hint="eastAsia" w:ascii="仿宋" w:hAnsi="仿宋" w:eastAsia="仿宋" w:cs="仿宋"/>
              </w:rPr>
            </w:pPr>
          </w:p>
        </w:tc>
        <w:tc>
          <w:tcPr>
            <w:tcW w:w="389" w:type="pct"/>
            <w:noWrap w:val="0"/>
            <w:vAlign w:val="center"/>
          </w:tcPr>
          <w:p w14:paraId="59E9DAB1">
            <w:pPr>
              <w:pStyle w:val="40"/>
              <w:ind w:firstLine="0" w:firstLineChars="0"/>
              <w:jc w:val="center"/>
              <w:rPr>
                <w:rFonts w:hint="eastAsia" w:ascii="仿宋" w:hAnsi="仿宋" w:eastAsia="仿宋" w:cs="仿宋"/>
              </w:rPr>
            </w:pPr>
          </w:p>
        </w:tc>
        <w:tc>
          <w:tcPr>
            <w:tcW w:w="535" w:type="pct"/>
            <w:noWrap w:val="0"/>
            <w:vAlign w:val="center"/>
          </w:tcPr>
          <w:p w14:paraId="5CD9B705">
            <w:pPr>
              <w:pStyle w:val="40"/>
              <w:ind w:firstLine="0" w:firstLineChars="0"/>
              <w:jc w:val="center"/>
              <w:rPr>
                <w:rFonts w:hint="eastAsia" w:ascii="仿宋" w:hAnsi="仿宋" w:eastAsia="仿宋" w:cs="仿宋"/>
              </w:rPr>
            </w:pPr>
          </w:p>
        </w:tc>
      </w:tr>
      <w:tr w14:paraId="7456A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0033869E">
            <w:pPr>
              <w:pStyle w:val="40"/>
              <w:ind w:firstLine="0" w:firstLineChars="0"/>
              <w:jc w:val="center"/>
              <w:rPr>
                <w:rFonts w:hint="eastAsia" w:ascii="仿宋" w:hAnsi="仿宋" w:eastAsia="仿宋" w:cs="仿宋"/>
              </w:rPr>
            </w:pPr>
            <w:r>
              <w:rPr>
                <w:rFonts w:hint="eastAsia" w:ascii="仿宋" w:hAnsi="仿宋" w:eastAsia="仿宋" w:cs="仿宋"/>
              </w:rPr>
              <w:t>5</w:t>
            </w:r>
          </w:p>
        </w:tc>
        <w:tc>
          <w:tcPr>
            <w:tcW w:w="428" w:type="pct"/>
            <w:noWrap w:val="0"/>
            <w:vAlign w:val="center"/>
          </w:tcPr>
          <w:p w14:paraId="7E056AD6">
            <w:pPr>
              <w:pStyle w:val="40"/>
              <w:ind w:firstLine="0" w:firstLineChars="0"/>
              <w:jc w:val="center"/>
              <w:rPr>
                <w:rFonts w:hint="eastAsia" w:ascii="仿宋" w:hAnsi="仿宋" w:eastAsia="仿宋" w:cs="仿宋"/>
              </w:rPr>
            </w:pPr>
          </w:p>
        </w:tc>
        <w:tc>
          <w:tcPr>
            <w:tcW w:w="387" w:type="pct"/>
            <w:noWrap w:val="0"/>
            <w:vAlign w:val="center"/>
          </w:tcPr>
          <w:p w14:paraId="1C301CCA">
            <w:pPr>
              <w:pStyle w:val="40"/>
              <w:ind w:firstLine="0" w:firstLineChars="0"/>
              <w:jc w:val="center"/>
              <w:rPr>
                <w:rFonts w:hint="eastAsia" w:ascii="仿宋" w:hAnsi="仿宋" w:eastAsia="仿宋" w:cs="仿宋"/>
              </w:rPr>
            </w:pPr>
          </w:p>
        </w:tc>
        <w:tc>
          <w:tcPr>
            <w:tcW w:w="404" w:type="pct"/>
            <w:noWrap w:val="0"/>
            <w:vAlign w:val="center"/>
          </w:tcPr>
          <w:p w14:paraId="22FBF040">
            <w:pPr>
              <w:pStyle w:val="40"/>
              <w:ind w:firstLine="0" w:firstLineChars="0"/>
              <w:jc w:val="center"/>
              <w:rPr>
                <w:rFonts w:hint="eastAsia" w:ascii="仿宋" w:hAnsi="仿宋" w:eastAsia="仿宋" w:cs="仿宋"/>
              </w:rPr>
            </w:pPr>
          </w:p>
        </w:tc>
        <w:tc>
          <w:tcPr>
            <w:tcW w:w="387" w:type="pct"/>
            <w:noWrap w:val="0"/>
            <w:vAlign w:val="center"/>
          </w:tcPr>
          <w:p w14:paraId="011974FD">
            <w:pPr>
              <w:pStyle w:val="40"/>
              <w:ind w:firstLine="0" w:firstLineChars="0"/>
              <w:jc w:val="center"/>
              <w:rPr>
                <w:rFonts w:hint="eastAsia" w:ascii="仿宋" w:hAnsi="仿宋" w:eastAsia="仿宋" w:cs="仿宋"/>
              </w:rPr>
            </w:pPr>
          </w:p>
        </w:tc>
        <w:tc>
          <w:tcPr>
            <w:tcW w:w="460" w:type="pct"/>
            <w:noWrap w:val="0"/>
            <w:vAlign w:val="center"/>
          </w:tcPr>
          <w:p w14:paraId="5A624BC6">
            <w:pPr>
              <w:pStyle w:val="40"/>
              <w:ind w:firstLine="0" w:firstLineChars="0"/>
              <w:jc w:val="center"/>
              <w:rPr>
                <w:rFonts w:hint="eastAsia" w:ascii="仿宋" w:hAnsi="仿宋" w:eastAsia="仿宋" w:cs="仿宋"/>
              </w:rPr>
            </w:pPr>
          </w:p>
        </w:tc>
        <w:tc>
          <w:tcPr>
            <w:tcW w:w="412" w:type="pct"/>
            <w:noWrap w:val="0"/>
            <w:vAlign w:val="center"/>
          </w:tcPr>
          <w:p w14:paraId="52037A70">
            <w:pPr>
              <w:pStyle w:val="40"/>
              <w:ind w:firstLine="0" w:firstLineChars="0"/>
              <w:jc w:val="center"/>
              <w:rPr>
                <w:rFonts w:hint="eastAsia" w:ascii="仿宋" w:hAnsi="仿宋" w:eastAsia="仿宋" w:cs="仿宋"/>
              </w:rPr>
            </w:pPr>
          </w:p>
        </w:tc>
        <w:tc>
          <w:tcPr>
            <w:tcW w:w="396" w:type="pct"/>
            <w:noWrap w:val="0"/>
            <w:vAlign w:val="center"/>
          </w:tcPr>
          <w:p w14:paraId="237FDE12">
            <w:pPr>
              <w:pStyle w:val="40"/>
              <w:ind w:firstLine="0" w:firstLineChars="0"/>
              <w:jc w:val="center"/>
              <w:rPr>
                <w:rFonts w:hint="eastAsia" w:ascii="仿宋" w:hAnsi="仿宋" w:eastAsia="仿宋" w:cs="仿宋"/>
              </w:rPr>
            </w:pPr>
          </w:p>
        </w:tc>
        <w:tc>
          <w:tcPr>
            <w:tcW w:w="460" w:type="pct"/>
            <w:noWrap w:val="0"/>
            <w:vAlign w:val="center"/>
          </w:tcPr>
          <w:p w14:paraId="3099F923">
            <w:pPr>
              <w:pStyle w:val="40"/>
              <w:ind w:firstLine="0" w:firstLineChars="0"/>
              <w:jc w:val="center"/>
              <w:rPr>
                <w:rFonts w:hint="eastAsia" w:ascii="仿宋" w:hAnsi="仿宋" w:eastAsia="仿宋" w:cs="仿宋"/>
              </w:rPr>
            </w:pPr>
          </w:p>
        </w:tc>
        <w:tc>
          <w:tcPr>
            <w:tcW w:w="434" w:type="pct"/>
            <w:noWrap w:val="0"/>
            <w:vAlign w:val="center"/>
          </w:tcPr>
          <w:p w14:paraId="32636FA6">
            <w:pPr>
              <w:pStyle w:val="40"/>
              <w:ind w:firstLine="0" w:firstLineChars="0"/>
              <w:jc w:val="center"/>
              <w:rPr>
                <w:rFonts w:hint="eastAsia" w:ascii="仿宋" w:hAnsi="仿宋" w:eastAsia="仿宋" w:cs="仿宋"/>
              </w:rPr>
            </w:pPr>
          </w:p>
        </w:tc>
        <w:tc>
          <w:tcPr>
            <w:tcW w:w="389" w:type="pct"/>
            <w:noWrap w:val="0"/>
            <w:vAlign w:val="center"/>
          </w:tcPr>
          <w:p w14:paraId="2BE8038B">
            <w:pPr>
              <w:pStyle w:val="40"/>
              <w:ind w:firstLine="0" w:firstLineChars="0"/>
              <w:jc w:val="center"/>
              <w:rPr>
                <w:rFonts w:hint="eastAsia" w:ascii="仿宋" w:hAnsi="仿宋" w:eastAsia="仿宋" w:cs="仿宋"/>
              </w:rPr>
            </w:pPr>
          </w:p>
        </w:tc>
        <w:tc>
          <w:tcPr>
            <w:tcW w:w="535" w:type="pct"/>
            <w:noWrap w:val="0"/>
            <w:vAlign w:val="center"/>
          </w:tcPr>
          <w:p w14:paraId="278F6710">
            <w:pPr>
              <w:pStyle w:val="40"/>
              <w:ind w:firstLine="0" w:firstLineChars="0"/>
              <w:jc w:val="center"/>
              <w:rPr>
                <w:rFonts w:hint="eastAsia" w:ascii="仿宋" w:hAnsi="仿宋" w:eastAsia="仿宋" w:cs="仿宋"/>
              </w:rPr>
            </w:pPr>
          </w:p>
        </w:tc>
      </w:tr>
      <w:tr w14:paraId="38439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570FC3DC">
            <w:pPr>
              <w:pStyle w:val="40"/>
              <w:ind w:firstLine="0" w:firstLineChars="0"/>
              <w:jc w:val="center"/>
              <w:rPr>
                <w:rFonts w:hint="eastAsia" w:ascii="仿宋" w:hAnsi="仿宋" w:eastAsia="仿宋" w:cs="仿宋"/>
              </w:rPr>
            </w:pPr>
            <w:r>
              <w:rPr>
                <w:rFonts w:hint="eastAsia" w:ascii="仿宋" w:hAnsi="仿宋" w:eastAsia="仿宋" w:cs="仿宋"/>
              </w:rPr>
              <w:t>6</w:t>
            </w:r>
          </w:p>
        </w:tc>
        <w:tc>
          <w:tcPr>
            <w:tcW w:w="428" w:type="pct"/>
            <w:noWrap w:val="0"/>
            <w:vAlign w:val="center"/>
          </w:tcPr>
          <w:p w14:paraId="17135134">
            <w:pPr>
              <w:pStyle w:val="40"/>
              <w:ind w:firstLine="0" w:firstLineChars="0"/>
              <w:jc w:val="center"/>
              <w:rPr>
                <w:rFonts w:hint="eastAsia" w:ascii="仿宋" w:hAnsi="仿宋" w:eastAsia="仿宋" w:cs="仿宋"/>
              </w:rPr>
            </w:pPr>
          </w:p>
        </w:tc>
        <w:tc>
          <w:tcPr>
            <w:tcW w:w="387" w:type="pct"/>
            <w:noWrap w:val="0"/>
            <w:vAlign w:val="center"/>
          </w:tcPr>
          <w:p w14:paraId="65B3D76C">
            <w:pPr>
              <w:pStyle w:val="40"/>
              <w:ind w:firstLine="0" w:firstLineChars="0"/>
              <w:jc w:val="center"/>
              <w:rPr>
                <w:rFonts w:hint="eastAsia" w:ascii="仿宋" w:hAnsi="仿宋" w:eastAsia="仿宋" w:cs="仿宋"/>
              </w:rPr>
            </w:pPr>
          </w:p>
        </w:tc>
        <w:tc>
          <w:tcPr>
            <w:tcW w:w="404" w:type="pct"/>
            <w:noWrap w:val="0"/>
            <w:vAlign w:val="center"/>
          </w:tcPr>
          <w:p w14:paraId="6928A81A">
            <w:pPr>
              <w:pStyle w:val="40"/>
              <w:ind w:firstLine="0" w:firstLineChars="0"/>
              <w:jc w:val="center"/>
              <w:rPr>
                <w:rFonts w:hint="eastAsia" w:ascii="仿宋" w:hAnsi="仿宋" w:eastAsia="仿宋" w:cs="仿宋"/>
              </w:rPr>
            </w:pPr>
          </w:p>
        </w:tc>
        <w:tc>
          <w:tcPr>
            <w:tcW w:w="387" w:type="pct"/>
            <w:noWrap w:val="0"/>
            <w:vAlign w:val="center"/>
          </w:tcPr>
          <w:p w14:paraId="2B527BDA">
            <w:pPr>
              <w:pStyle w:val="40"/>
              <w:ind w:firstLine="0" w:firstLineChars="0"/>
              <w:jc w:val="center"/>
              <w:rPr>
                <w:rFonts w:hint="eastAsia" w:ascii="仿宋" w:hAnsi="仿宋" w:eastAsia="仿宋" w:cs="仿宋"/>
              </w:rPr>
            </w:pPr>
          </w:p>
        </w:tc>
        <w:tc>
          <w:tcPr>
            <w:tcW w:w="460" w:type="pct"/>
            <w:noWrap w:val="0"/>
            <w:vAlign w:val="center"/>
          </w:tcPr>
          <w:p w14:paraId="34D1A8BC">
            <w:pPr>
              <w:pStyle w:val="40"/>
              <w:ind w:firstLine="0" w:firstLineChars="0"/>
              <w:jc w:val="center"/>
              <w:rPr>
                <w:rFonts w:hint="eastAsia" w:ascii="仿宋" w:hAnsi="仿宋" w:eastAsia="仿宋" w:cs="仿宋"/>
              </w:rPr>
            </w:pPr>
          </w:p>
        </w:tc>
        <w:tc>
          <w:tcPr>
            <w:tcW w:w="412" w:type="pct"/>
            <w:noWrap w:val="0"/>
            <w:vAlign w:val="center"/>
          </w:tcPr>
          <w:p w14:paraId="1DFA4F56">
            <w:pPr>
              <w:pStyle w:val="40"/>
              <w:ind w:firstLine="0" w:firstLineChars="0"/>
              <w:jc w:val="center"/>
              <w:rPr>
                <w:rFonts w:hint="eastAsia" w:ascii="仿宋" w:hAnsi="仿宋" w:eastAsia="仿宋" w:cs="仿宋"/>
              </w:rPr>
            </w:pPr>
          </w:p>
        </w:tc>
        <w:tc>
          <w:tcPr>
            <w:tcW w:w="396" w:type="pct"/>
            <w:noWrap w:val="0"/>
            <w:vAlign w:val="center"/>
          </w:tcPr>
          <w:p w14:paraId="5E4AA577">
            <w:pPr>
              <w:pStyle w:val="40"/>
              <w:ind w:firstLine="0" w:firstLineChars="0"/>
              <w:jc w:val="center"/>
              <w:rPr>
                <w:rFonts w:hint="eastAsia" w:ascii="仿宋" w:hAnsi="仿宋" w:eastAsia="仿宋" w:cs="仿宋"/>
              </w:rPr>
            </w:pPr>
          </w:p>
        </w:tc>
        <w:tc>
          <w:tcPr>
            <w:tcW w:w="460" w:type="pct"/>
            <w:noWrap w:val="0"/>
            <w:vAlign w:val="center"/>
          </w:tcPr>
          <w:p w14:paraId="2256347E">
            <w:pPr>
              <w:pStyle w:val="40"/>
              <w:ind w:firstLine="0" w:firstLineChars="0"/>
              <w:jc w:val="center"/>
              <w:rPr>
                <w:rFonts w:hint="eastAsia" w:ascii="仿宋" w:hAnsi="仿宋" w:eastAsia="仿宋" w:cs="仿宋"/>
              </w:rPr>
            </w:pPr>
          </w:p>
        </w:tc>
        <w:tc>
          <w:tcPr>
            <w:tcW w:w="434" w:type="pct"/>
            <w:noWrap w:val="0"/>
            <w:vAlign w:val="center"/>
          </w:tcPr>
          <w:p w14:paraId="3343EAC4">
            <w:pPr>
              <w:pStyle w:val="40"/>
              <w:ind w:firstLine="0" w:firstLineChars="0"/>
              <w:jc w:val="center"/>
              <w:rPr>
                <w:rFonts w:hint="eastAsia" w:ascii="仿宋" w:hAnsi="仿宋" w:eastAsia="仿宋" w:cs="仿宋"/>
              </w:rPr>
            </w:pPr>
          </w:p>
        </w:tc>
        <w:tc>
          <w:tcPr>
            <w:tcW w:w="389" w:type="pct"/>
            <w:noWrap w:val="0"/>
            <w:vAlign w:val="center"/>
          </w:tcPr>
          <w:p w14:paraId="241494B5">
            <w:pPr>
              <w:pStyle w:val="40"/>
              <w:ind w:firstLine="0" w:firstLineChars="0"/>
              <w:jc w:val="center"/>
              <w:rPr>
                <w:rFonts w:hint="eastAsia" w:ascii="仿宋" w:hAnsi="仿宋" w:eastAsia="仿宋" w:cs="仿宋"/>
              </w:rPr>
            </w:pPr>
          </w:p>
        </w:tc>
        <w:tc>
          <w:tcPr>
            <w:tcW w:w="535" w:type="pct"/>
            <w:noWrap w:val="0"/>
            <w:vAlign w:val="center"/>
          </w:tcPr>
          <w:p w14:paraId="17B01E5A">
            <w:pPr>
              <w:pStyle w:val="40"/>
              <w:ind w:firstLine="0" w:firstLineChars="0"/>
              <w:jc w:val="center"/>
              <w:rPr>
                <w:rFonts w:hint="eastAsia" w:ascii="仿宋" w:hAnsi="仿宋" w:eastAsia="仿宋" w:cs="仿宋"/>
              </w:rPr>
            </w:pPr>
          </w:p>
        </w:tc>
      </w:tr>
      <w:tr w14:paraId="13538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48C1D94E">
            <w:pPr>
              <w:pStyle w:val="40"/>
              <w:ind w:firstLine="0" w:firstLineChars="0"/>
              <w:jc w:val="center"/>
              <w:rPr>
                <w:rFonts w:hint="eastAsia" w:ascii="仿宋" w:hAnsi="仿宋" w:eastAsia="仿宋" w:cs="仿宋"/>
                <w:kern w:val="2"/>
                <w:sz w:val="21"/>
                <w:szCs w:val="24"/>
                <w:lang w:val="en-US" w:eastAsia="zh-CN" w:bidi="ar-SA"/>
              </w:rPr>
            </w:pPr>
            <w:r>
              <w:rPr>
                <w:rFonts w:hint="eastAsia" w:ascii="仿宋" w:hAnsi="仿宋" w:eastAsia="仿宋" w:cs="仿宋"/>
              </w:rPr>
              <w:t>7</w:t>
            </w:r>
          </w:p>
        </w:tc>
        <w:tc>
          <w:tcPr>
            <w:tcW w:w="428" w:type="pct"/>
            <w:noWrap w:val="0"/>
            <w:vAlign w:val="center"/>
          </w:tcPr>
          <w:p w14:paraId="2FD1B300">
            <w:pPr>
              <w:pStyle w:val="40"/>
              <w:ind w:firstLine="0" w:firstLineChars="0"/>
              <w:jc w:val="center"/>
              <w:rPr>
                <w:rFonts w:hint="eastAsia" w:ascii="仿宋" w:hAnsi="仿宋" w:eastAsia="仿宋" w:cs="仿宋"/>
              </w:rPr>
            </w:pPr>
          </w:p>
        </w:tc>
        <w:tc>
          <w:tcPr>
            <w:tcW w:w="387" w:type="pct"/>
            <w:noWrap w:val="0"/>
            <w:vAlign w:val="center"/>
          </w:tcPr>
          <w:p w14:paraId="57546362">
            <w:pPr>
              <w:pStyle w:val="40"/>
              <w:ind w:firstLine="0" w:firstLineChars="0"/>
              <w:jc w:val="center"/>
              <w:rPr>
                <w:rFonts w:hint="eastAsia" w:ascii="仿宋" w:hAnsi="仿宋" w:eastAsia="仿宋" w:cs="仿宋"/>
              </w:rPr>
            </w:pPr>
          </w:p>
        </w:tc>
        <w:tc>
          <w:tcPr>
            <w:tcW w:w="404" w:type="pct"/>
            <w:noWrap w:val="0"/>
            <w:vAlign w:val="center"/>
          </w:tcPr>
          <w:p w14:paraId="375FC860">
            <w:pPr>
              <w:pStyle w:val="40"/>
              <w:ind w:firstLine="0" w:firstLineChars="0"/>
              <w:jc w:val="center"/>
              <w:rPr>
                <w:rFonts w:hint="eastAsia" w:ascii="仿宋" w:hAnsi="仿宋" w:eastAsia="仿宋" w:cs="仿宋"/>
              </w:rPr>
            </w:pPr>
          </w:p>
        </w:tc>
        <w:tc>
          <w:tcPr>
            <w:tcW w:w="387" w:type="pct"/>
            <w:noWrap w:val="0"/>
            <w:vAlign w:val="center"/>
          </w:tcPr>
          <w:p w14:paraId="339C9C18">
            <w:pPr>
              <w:pStyle w:val="40"/>
              <w:ind w:firstLine="0" w:firstLineChars="0"/>
              <w:jc w:val="center"/>
              <w:rPr>
                <w:rFonts w:hint="eastAsia" w:ascii="仿宋" w:hAnsi="仿宋" w:eastAsia="仿宋" w:cs="仿宋"/>
              </w:rPr>
            </w:pPr>
          </w:p>
        </w:tc>
        <w:tc>
          <w:tcPr>
            <w:tcW w:w="460" w:type="pct"/>
            <w:noWrap w:val="0"/>
            <w:vAlign w:val="center"/>
          </w:tcPr>
          <w:p w14:paraId="7C9045F9">
            <w:pPr>
              <w:pStyle w:val="40"/>
              <w:ind w:firstLine="0" w:firstLineChars="0"/>
              <w:jc w:val="center"/>
              <w:rPr>
                <w:rFonts w:hint="eastAsia" w:ascii="仿宋" w:hAnsi="仿宋" w:eastAsia="仿宋" w:cs="仿宋"/>
              </w:rPr>
            </w:pPr>
          </w:p>
        </w:tc>
        <w:tc>
          <w:tcPr>
            <w:tcW w:w="412" w:type="pct"/>
            <w:noWrap w:val="0"/>
            <w:vAlign w:val="center"/>
          </w:tcPr>
          <w:p w14:paraId="7653A7EA">
            <w:pPr>
              <w:pStyle w:val="40"/>
              <w:ind w:firstLine="0" w:firstLineChars="0"/>
              <w:jc w:val="center"/>
              <w:rPr>
                <w:rFonts w:hint="eastAsia" w:ascii="仿宋" w:hAnsi="仿宋" w:eastAsia="仿宋" w:cs="仿宋"/>
              </w:rPr>
            </w:pPr>
          </w:p>
        </w:tc>
        <w:tc>
          <w:tcPr>
            <w:tcW w:w="396" w:type="pct"/>
            <w:noWrap w:val="0"/>
            <w:vAlign w:val="center"/>
          </w:tcPr>
          <w:p w14:paraId="786B8600">
            <w:pPr>
              <w:pStyle w:val="40"/>
              <w:ind w:firstLine="0" w:firstLineChars="0"/>
              <w:jc w:val="center"/>
              <w:rPr>
                <w:rFonts w:hint="eastAsia" w:ascii="仿宋" w:hAnsi="仿宋" w:eastAsia="仿宋" w:cs="仿宋"/>
              </w:rPr>
            </w:pPr>
          </w:p>
        </w:tc>
        <w:tc>
          <w:tcPr>
            <w:tcW w:w="460" w:type="pct"/>
            <w:noWrap w:val="0"/>
            <w:vAlign w:val="center"/>
          </w:tcPr>
          <w:p w14:paraId="27763ABB">
            <w:pPr>
              <w:pStyle w:val="40"/>
              <w:ind w:firstLine="0" w:firstLineChars="0"/>
              <w:jc w:val="center"/>
              <w:rPr>
                <w:rFonts w:hint="eastAsia" w:ascii="仿宋" w:hAnsi="仿宋" w:eastAsia="仿宋" w:cs="仿宋"/>
              </w:rPr>
            </w:pPr>
          </w:p>
        </w:tc>
        <w:tc>
          <w:tcPr>
            <w:tcW w:w="434" w:type="pct"/>
            <w:noWrap w:val="0"/>
            <w:vAlign w:val="center"/>
          </w:tcPr>
          <w:p w14:paraId="538EE863">
            <w:pPr>
              <w:pStyle w:val="40"/>
              <w:ind w:firstLine="0" w:firstLineChars="0"/>
              <w:jc w:val="center"/>
              <w:rPr>
                <w:rFonts w:hint="eastAsia" w:ascii="仿宋" w:hAnsi="仿宋" w:eastAsia="仿宋" w:cs="仿宋"/>
              </w:rPr>
            </w:pPr>
          </w:p>
        </w:tc>
        <w:tc>
          <w:tcPr>
            <w:tcW w:w="389" w:type="pct"/>
            <w:noWrap w:val="0"/>
            <w:vAlign w:val="center"/>
          </w:tcPr>
          <w:p w14:paraId="7449F9DE">
            <w:pPr>
              <w:pStyle w:val="40"/>
              <w:ind w:firstLine="0" w:firstLineChars="0"/>
              <w:jc w:val="center"/>
              <w:rPr>
                <w:rFonts w:hint="eastAsia" w:ascii="仿宋" w:hAnsi="仿宋" w:eastAsia="仿宋" w:cs="仿宋"/>
              </w:rPr>
            </w:pPr>
          </w:p>
        </w:tc>
        <w:tc>
          <w:tcPr>
            <w:tcW w:w="535" w:type="pct"/>
            <w:noWrap w:val="0"/>
            <w:vAlign w:val="center"/>
          </w:tcPr>
          <w:p w14:paraId="51FAB623">
            <w:pPr>
              <w:pStyle w:val="40"/>
              <w:ind w:firstLine="0" w:firstLineChars="0"/>
              <w:jc w:val="center"/>
              <w:rPr>
                <w:rFonts w:hint="eastAsia" w:ascii="仿宋" w:hAnsi="仿宋" w:eastAsia="仿宋" w:cs="仿宋"/>
              </w:rPr>
            </w:pPr>
          </w:p>
        </w:tc>
      </w:tr>
      <w:tr w14:paraId="6745F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51CC7E8C">
            <w:pPr>
              <w:pStyle w:val="40"/>
              <w:ind w:firstLine="0" w:firstLineChars="0"/>
              <w:jc w:val="center"/>
              <w:rPr>
                <w:rFonts w:hint="eastAsia" w:ascii="仿宋" w:hAnsi="仿宋" w:eastAsia="仿宋" w:cs="仿宋"/>
                <w:kern w:val="2"/>
                <w:sz w:val="21"/>
                <w:szCs w:val="24"/>
                <w:lang w:val="en-US" w:eastAsia="zh-CN" w:bidi="ar-SA"/>
              </w:rPr>
            </w:pPr>
            <w:r>
              <w:rPr>
                <w:rFonts w:hint="eastAsia" w:ascii="仿宋" w:hAnsi="仿宋" w:eastAsia="仿宋" w:cs="仿宋"/>
              </w:rPr>
              <w:t>8</w:t>
            </w:r>
          </w:p>
        </w:tc>
        <w:tc>
          <w:tcPr>
            <w:tcW w:w="428" w:type="pct"/>
            <w:noWrap w:val="0"/>
            <w:vAlign w:val="center"/>
          </w:tcPr>
          <w:p w14:paraId="3E496A05">
            <w:pPr>
              <w:pStyle w:val="40"/>
              <w:ind w:firstLine="0" w:firstLineChars="0"/>
              <w:jc w:val="center"/>
              <w:rPr>
                <w:rFonts w:hint="eastAsia" w:ascii="仿宋" w:hAnsi="仿宋" w:eastAsia="仿宋" w:cs="仿宋"/>
              </w:rPr>
            </w:pPr>
          </w:p>
        </w:tc>
        <w:tc>
          <w:tcPr>
            <w:tcW w:w="387" w:type="pct"/>
            <w:noWrap w:val="0"/>
            <w:vAlign w:val="center"/>
          </w:tcPr>
          <w:p w14:paraId="2FE33122">
            <w:pPr>
              <w:pStyle w:val="40"/>
              <w:ind w:firstLine="0" w:firstLineChars="0"/>
              <w:jc w:val="center"/>
              <w:rPr>
                <w:rFonts w:hint="eastAsia" w:ascii="仿宋" w:hAnsi="仿宋" w:eastAsia="仿宋" w:cs="仿宋"/>
              </w:rPr>
            </w:pPr>
          </w:p>
        </w:tc>
        <w:tc>
          <w:tcPr>
            <w:tcW w:w="404" w:type="pct"/>
            <w:noWrap w:val="0"/>
            <w:vAlign w:val="center"/>
          </w:tcPr>
          <w:p w14:paraId="15560A01">
            <w:pPr>
              <w:pStyle w:val="40"/>
              <w:ind w:firstLine="0" w:firstLineChars="0"/>
              <w:jc w:val="center"/>
              <w:rPr>
                <w:rFonts w:hint="eastAsia" w:ascii="仿宋" w:hAnsi="仿宋" w:eastAsia="仿宋" w:cs="仿宋"/>
              </w:rPr>
            </w:pPr>
          </w:p>
        </w:tc>
        <w:tc>
          <w:tcPr>
            <w:tcW w:w="387" w:type="pct"/>
            <w:noWrap w:val="0"/>
            <w:vAlign w:val="center"/>
          </w:tcPr>
          <w:p w14:paraId="06C769F8">
            <w:pPr>
              <w:pStyle w:val="40"/>
              <w:ind w:firstLine="0" w:firstLineChars="0"/>
              <w:jc w:val="center"/>
              <w:rPr>
                <w:rFonts w:hint="eastAsia" w:ascii="仿宋" w:hAnsi="仿宋" w:eastAsia="仿宋" w:cs="仿宋"/>
              </w:rPr>
            </w:pPr>
          </w:p>
        </w:tc>
        <w:tc>
          <w:tcPr>
            <w:tcW w:w="460" w:type="pct"/>
            <w:noWrap w:val="0"/>
            <w:vAlign w:val="center"/>
          </w:tcPr>
          <w:p w14:paraId="1E59AF62">
            <w:pPr>
              <w:pStyle w:val="40"/>
              <w:ind w:firstLine="0" w:firstLineChars="0"/>
              <w:jc w:val="center"/>
              <w:rPr>
                <w:rFonts w:hint="eastAsia" w:ascii="仿宋" w:hAnsi="仿宋" w:eastAsia="仿宋" w:cs="仿宋"/>
              </w:rPr>
            </w:pPr>
          </w:p>
        </w:tc>
        <w:tc>
          <w:tcPr>
            <w:tcW w:w="412" w:type="pct"/>
            <w:noWrap w:val="0"/>
            <w:vAlign w:val="center"/>
          </w:tcPr>
          <w:p w14:paraId="5B23712B">
            <w:pPr>
              <w:pStyle w:val="40"/>
              <w:ind w:firstLine="0" w:firstLineChars="0"/>
              <w:jc w:val="center"/>
              <w:rPr>
                <w:rFonts w:hint="eastAsia" w:ascii="仿宋" w:hAnsi="仿宋" w:eastAsia="仿宋" w:cs="仿宋"/>
              </w:rPr>
            </w:pPr>
          </w:p>
        </w:tc>
        <w:tc>
          <w:tcPr>
            <w:tcW w:w="396" w:type="pct"/>
            <w:noWrap w:val="0"/>
            <w:vAlign w:val="center"/>
          </w:tcPr>
          <w:p w14:paraId="03E64603">
            <w:pPr>
              <w:pStyle w:val="40"/>
              <w:ind w:firstLine="0" w:firstLineChars="0"/>
              <w:jc w:val="center"/>
              <w:rPr>
                <w:rFonts w:hint="eastAsia" w:ascii="仿宋" w:hAnsi="仿宋" w:eastAsia="仿宋" w:cs="仿宋"/>
              </w:rPr>
            </w:pPr>
          </w:p>
        </w:tc>
        <w:tc>
          <w:tcPr>
            <w:tcW w:w="460" w:type="pct"/>
            <w:noWrap w:val="0"/>
            <w:vAlign w:val="center"/>
          </w:tcPr>
          <w:p w14:paraId="0C8FB0D5">
            <w:pPr>
              <w:pStyle w:val="40"/>
              <w:ind w:firstLine="0" w:firstLineChars="0"/>
              <w:jc w:val="center"/>
              <w:rPr>
                <w:rFonts w:hint="eastAsia" w:ascii="仿宋" w:hAnsi="仿宋" w:eastAsia="仿宋" w:cs="仿宋"/>
              </w:rPr>
            </w:pPr>
          </w:p>
        </w:tc>
        <w:tc>
          <w:tcPr>
            <w:tcW w:w="434" w:type="pct"/>
            <w:noWrap w:val="0"/>
            <w:vAlign w:val="center"/>
          </w:tcPr>
          <w:p w14:paraId="63736923">
            <w:pPr>
              <w:pStyle w:val="40"/>
              <w:ind w:firstLine="0" w:firstLineChars="0"/>
              <w:jc w:val="center"/>
              <w:rPr>
                <w:rFonts w:hint="eastAsia" w:ascii="仿宋" w:hAnsi="仿宋" w:eastAsia="仿宋" w:cs="仿宋"/>
              </w:rPr>
            </w:pPr>
          </w:p>
        </w:tc>
        <w:tc>
          <w:tcPr>
            <w:tcW w:w="389" w:type="pct"/>
            <w:noWrap w:val="0"/>
            <w:vAlign w:val="center"/>
          </w:tcPr>
          <w:p w14:paraId="7B79D4A9">
            <w:pPr>
              <w:pStyle w:val="40"/>
              <w:ind w:firstLine="0" w:firstLineChars="0"/>
              <w:jc w:val="center"/>
              <w:rPr>
                <w:rFonts w:hint="eastAsia" w:ascii="仿宋" w:hAnsi="仿宋" w:eastAsia="仿宋" w:cs="仿宋"/>
              </w:rPr>
            </w:pPr>
          </w:p>
        </w:tc>
        <w:tc>
          <w:tcPr>
            <w:tcW w:w="535" w:type="pct"/>
            <w:noWrap w:val="0"/>
            <w:vAlign w:val="center"/>
          </w:tcPr>
          <w:p w14:paraId="6F8DE025">
            <w:pPr>
              <w:pStyle w:val="40"/>
              <w:ind w:firstLine="0" w:firstLineChars="0"/>
              <w:jc w:val="center"/>
              <w:rPr>
                <w:rFonts w:hint="eastAsia" w:ascii="仿宋" w:hAnsi="仿宋" w:eastAsia="仿宋" w:cs="仿宋"/>
              </w:rPr>
            </w:pPr>
          </w:p>
        </w:tc>
      </w:tr>
      <w:tr w14:paraId="07A56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0B77D6CE">
            <w:pPr>
              <w:pStyle w:val="40"/>
              <w:ind w:firstLine="0" w:firstLineChars="0"/>
              <w:jc w:val="center"/>
              <w:rPr>
                <w:rFonts w:hint="eastAsia" w:ascii="仿宋" w:hAnsi="仿宋" w:eastAsia="仿宋" w:cs="仿宋"/>
                <w:kern w:val="2"/>
                <w:sz w:val="21"/>
                <w:szCs w:val="24"/>
                <w:lang w:val="en-US" w:eastAsia="zh-CN" w:bidi="ar-SA"/>
              </w:rPr>
            </w:pPr>
            <w:r>
              <w:rPr>
                <w:rFonts w:hint="eastAsia" w:ascii="仿宋" w:hAnsi="仿宋" w:eastAsia="仿宋" w:cs="仿宋"/>
              </w:rPr>
              <w:t>9</w:t>
            </w:r>
          </w:p>
        </w:tc>
        <w:tc>
          <w:tcPr>
            <w:tcW w:w="428" w:type="pct"/>
            <w:noWrap w:val="0"/>
            <w:vAlign w:val="center"/>
          </w:tcPr>
          <w:p w14:paraId="718B2891">
            <w:pPr>
              <w:pStyle w:val="40"/>
              <w:ind w:firstLine="0" w:firstLineChars="0"/>
              <w:jc w:val="center"/>
              <w:rPr>
                <w:rFonts w:hint="eastAsia" w:ascii="仿宋" w:hAnsi="仿宋" w:eastAsia="仿宋" w:cs="仿宋"/>
              </w:rPr>
            </w:pPr>
          </w:p>
        </w:tc>
        <w:tc>
          <w:tcPr>
            <w:tcW w:w="387" w:type="pct"/>
            <w:noWrap w:val="0"/>
            <w:vAlign w:val="center"/>
          </w:tcPr>
          <w:p w14:paraId="45A3FAAE">
            <w:pPr>
              <w:pStyle w:val="40"/>
              <w:ind w:firstLine="0" w:firstLineChars="0"/>
              <w:jc w:val="center"/>
              <w:rPr>
                <w:rFonts w:hint="eastAsia" w:ascii="仿宋" w:hAnsi="仿宋" w:eastAsia="仿宋" w:cs="仿宋"/>
              </w:rPr>
            </w:pPr>
          </w:p>
        </w:tc>
        <w:tc>
          <w:tcPr>
            <w:tcW w:w="404" w:type="pct"/>
            <w:noWrap w:val="0"/>
            <w:vAlign w:val="center"/>
          </w:tcPr>
          <w:p w14:paraId="0B6D4A16">
            <w:pPr>
              <w:pStyle w:val="40"/>
              <w:ind w:firstLine="0" w:firstLineChars="0"/>
              <w:jc w:val="center"/>
              <w:rPr>
                <w:rFonts w:hint="eastAsia" w:ascii="仿宋" w:hAnsi="仿宋" w:eastAsia="仿宋" w:cs="仿宋"/>
              </w:rPr>
            </w:pPr>
          </w:p>
        </w:tc>
        <w:tc>
          <w:tcPr>
            <w:tcW w:w="387" w:type="pct"/>
            <w:noWrap w:val="0"/>
            <w:vAlign w:val="center"/>
          </w:tcPr>
          <w:p w14:paraId="22A87260">
            <w:pPr>
              <w:pStyle w:val="40"/>
              <w:ind w:firstLine="0" w:firstLineChars="0"/>
              <w:jc w:val="center"/>
              <w:rPr>
                <w:rFonts w:hint="eastAsia" w:ascii="仿宋" w:hAnsi="仿宋" w:eastAsia="仿宋" w:cs="仿宋"/>
              </w:rPr>
            </w:pPr>
          </w:p>
        </w:tc>
        <w:tc>
          <w:tcPr>
            <w:tcW w:w="460" w:type="pct"/>
            <w:noWrap w:val="0"/>
            <w:vAlign w:val="center"/>
          </w:tcPr>
          <w:p w14:paraId="3F0321F0">
            <w:pPr>
              <w:pStyle w:val="40"/>
              <w:ind w:firstLine="0" w:firstLineChars="0"/>
              <w:jc w:val="center"/>
              <w:rPr>
                <w:rFonts w:hint="eastAsia" w:ascii="仿宋" w:hAnsi="仿宋" w:eastAsia="仿宋" w:cs="仿宋"/>
              </w:rPr>
            </w:pPr>
          </w:p>
        </w:tc>
        <w:tc>
          <w:tcPr>
            <w:tcW w:w="412" w:type="pct"/>
            <w:noWrap w:val="0"/>
            <w:vAlign w:val="center"/>
          </w:tcPr>
          <w:p w14:paraId="4A8E874D">
            <w:pPr>
              <w:pStyle w:val="40"/>
              <w:ind w:firstLine="0" w:firstLineChars="0"/>
              <w:jc w:val="center"/>
              <w:rPr>
                <w:rFonts w:hint="eastAsia" w:ascii="仿宋" w:hAnsi="仿宋" w:eastAsia="仿宋" w:cs="仿宋"/>
              </w:rPr>
            </w:pPr>
          </w:p>
        </w:tc>
        <w:tc>
          <w:tcPr>
            <w:tcW w:w="396" w:type="pct"/>
            <w:noWrap w:val="0"/>
            <w:vAlign w:val="center"/>
          </w:tcPr>
          <w:p w14:paraId="1458E508">
            <w:pPr>
              <w:pStyle w:val="40"/>
              <w:ind w:firstLine="0" w:firstLineChars="0"/>
              <w:jc w:val="center"/>
              <w:rPr>
                <w:rFonts w:hint="eastAsia" w:ascii="仿宋" w:hAnsi="仿宋" w:eastAsia="仿宋" w:cs="仿宋"/>
              </w:rPr>
            </w:pPr>
          </w:p>
        </w:tc>
        <w:tc>
          <w:tcPr>
            <w:tcW w:w="460" w:type="pct"/>
            <w:noWrap w:val="0"/>
            <w:vAlign w:val="center"/>
          </w:tcPr>
          <w:p w14:paraId="55835E49">
            <w:pPr>
              <w:pStyle w:val="40"/>
              <w:ind w:firstLine="0" w:firstLineChars="0"/>
              <w:jc w:val="center"/>
              <w:rPr>
                <w:rFonts w:hint="eastAsia" w:ascii="仿宋" w:hAnsi="仿宋" w:eastAsia="仿宋" w:cs="仿宋"/>
              </w:rPr>
            </w:pPr>
          </w:p>
        </w:tc>
        <w:tc>
          <w:tcPr>
            <w:tcW w:w="434" w:type="pct"/>
            <w:noWrap w:val="0"/>
            <w:vAlign w:val="center"/>
          </w:tcPr>
          <w:p w14:paraId="036EB804">
            <w:pPr>
              <w:pStyle w:val="40"/>
              <w:ind w:firstLine="0" w:firstLineChars="0"/>
              <w:jc w:val="center"/>
              <w:rPr>
                <w:rFonts w:hint="eastAsia" w:ascii="仿宋" w:hAnsi="仿宋" w:eastAsia="仿宋" w:cs="仿宋"/>
              </w:rPr>
            </w:pPr>
          </w:p>
        </w:tc>
        <w:tc>
          <w:tcPr>
            <w:tcW w:w="389" w:type="pct"/>
            <w:noWrap w:val="0"/>
            <w:vAlign w:val="center"/>
          </w:tcPr>
          <w:p w14:paraId="0865AB5A">
            <w:pPr>
              <w:pStyle w:val="40"/>
              <w:ind w:firstLine="0" w:firstLineChars="0"/>
              <w:jc w:val="center"/>
              <w:rPr>
                <w:rFonts w:hint="eastAsia" w:ascii="仿宋" w:hAnsi="仿宋" w:eastAsia="仿宋" w:cs="仿宋"/>
              </w:rPr>
            </w:pPr>
          </w:p>
        </w:tc>
        <w:tc>
          <w:tcPr>
            <w:tcW w:w="535" w:type="pct"/>
            <w:noWrap w:val="0"/>
            <w:vAlign w:val="center"/>
          </w:tcPr>
          <w:p w14:paraId="54ACFED1">
            <w:pPr>
              <w:pStyle w:val="40"/>
              <w:ind w:firstLine="0" w:firstLineChars="0"/>
              <w:jc w:val="center"/>
              <w:rPr>
                <w:rFonts w:hint="eastAsia" w:ascii="仿宋" w:hAnsi="仿宋" w:eastAsia="仿宋" w:cs="仿宋"/>
              </w:rPr>
            </w:pPr>
          </w:p>
        </w:tc>
      </w:tr>
      <w:tr w14:paraId="5F7F4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266672D0">
            <w:pPr>
              <w:pStyle w:val="40"/>
              <w:ind w:firstLine="0" w:firstLineChars="0"/>
              <w:jc w:val="center"/>
              <w:rPr>
                <w:rFonts w:hint="eastAsia" w:ascii="仿宋" w:hAnsi="仿宋" w:eastAsia="仿宋" w:cs="仿宋"/>
                <w:kern w:val="2"/>
                <w:sz w:val="21"/>
                <w:szCs w:val="24"/>
                <w:lang w:val="en-US" w:eastAsia="zh-CN" w:bidi="ar-SA"/>
              </w:rPr>
            </w:pPr>
            <w:r>
              <w:rPr>
                <w:rFonts w:hint="eastAsia" w:ascii="仿宋" w:hAnsi="仿宋" w:eastAsia="仿宋" w:cs="仿宋"/>
              </w:rPr>
              <w:t>1</w:t>
            </w:r>
            <w:r>
              <w:rPr>
                <w:rFonts w:ascii="仿宋" w:hAnsi="仿宋" w:eastAsia="仿宋" w:cs="仿宋"/>
              </w:rPr>
              <w:t>0</w:t>
            </w:r>
          </w:p>
        </w:tc>
        <w:tc>
          <w:tcPr>
            <w:tcW w:w="428" w:type="pct"/>
            <w:noWrap w:val="0"/>
            <w:vAlign w:val="center"/>
          </w:tcPr>
          <w:p w14:paraId="73010D2A">
            <w:pPr>
              <w:pStyle w:val="40"/>
              <w:ind w:firstLine="0" w:firstLineChars="0"/>
              <w:jc w:val="center"/>
              <w:rPr>
                <w:rFonts w:hint="eastAsia" w:ascii="仿宋" w:hAnsi="仿宋" w:eastAsia="仿宋" w:cs="仿宋"/>
              </w:rPr>
            </w:pPr>
          </w:p>
        </w:tc>
        <w:tc>
          <w:tcPr>
            <w:tcW w:w="387" w:type="pct"/>
            <w:noWrap w:val="0"/>
            <w:vAlign w:val="center"/>
          </w:tcPr>
          <w:p w14:paraId="2EF30066">
            <w:pPr>
              <w:pStyle w:val="40"/>
              <w:ind w:firstLine="0" w:firstLineChars="0"/>
              <w:jc w:val="center"/>
              <w:rPr>
                <w:rFonts w:hint="eastAsia" w:ascii="仿宋" w:hAnsi="仿宋" w:eastAsia="仿宋" w:cs="仿宋"/>
              </w:rPr>
            </w:pPr>
          </w:p>
        </w:tc>
        <w:tc>
          <w:tcPr>
            <w:tcW w:w="404" w:type="pct"/>
            <w:noWrap w:val="0"/>
            <w:vAlign w:val="center"/>
          </w:tcPr>
          <w:p w14:paraId="29F01385">
            <w:pPr>
              <w:pStyle w:val="40"/>
              <w:ind w:firstLine="0" w:firstLineChars="0"/>
              <w:jc w:val="center"/>
              <w:rPr>
                <w:rFonts w:hint="eastAsia" w:ascii="仿宋" w:hAnsi="仿宋" w:eastAsia="仿宋" w:cs="仿宋"/>
              </w:rPr>
            </w:pPr>
          </w:p>
        </w:tc>
        <w:tc>
          <w:tcPr>
            <w:tcW w:w="387" w:type="pct"/>
            <w:noWrap w:val="0"/>
            <w:vAlign w:val="center"/>
          </w:tcPr>
          <w:p w14:paraId="4C19B528">
            <w:pPr>
              <w:pStyle w:val="40"/>
              <w:ind w:firstLine="0" w:firstLineChars="0"/>
              <w:jc w:val="center"/>
              <w:rPr>
                <w:rFonts w:hint="eastAsia" w:ascii="仿宋" w:hAnsi="仿宋" w:eastAsia="仿宋" w:cs="仿宋"/>
              </w:rPr>
            </w:pPr>
          </w:p>
        </w:tc>
        <w:tc>
          <w:tcPr>
            <w:tcW w:w="460" w:type="pct"/>
            <w:noWrap w:val="0"/>
            <w:vAlign w:val="center"/>
          </w:tcPr>
          <w:p w14:paraId="204AC352">
            <w:pPr>
              <w:pStyle w:val="40"/>
              <w:ind w:firstLine="0" w:firstLineChars="0"/>
              <w:jc w:val="center"/>
              <w:rPr>
                <w:rFonts w:hint="eastAsia" w:ascii="仿宋" w:hAnsi="仿宋" w:eastAsia="仿宋" w:cs="仿宋"/>
              </w:rPr>
            </w:pPr>
          </w:p>
        </w:tc>
        <w:tc>
          <w:tcPr>
            <w:tcW w:w="412" w:type="pct"/>
            <w:noWrap w:val="0"/>
            <w:vAlign w:val="center"/>
          </w:tcPr>
          <w:p w14:paraId="510FE3E5">
            <w:pPr>
              <w:pStyle w:val="40"/>
              <w:ind w:firstLine="0" w:firstLineChars="0"/>
              <w:jc w:val="center"/>
              <w:rPr>
                <w:rFonts w:hint="eastAsia" w:ascii="仿宋" w:hAnsi="仿宋" w:eastAsia="仿宋" w:cs="仿宋"/>
              </w:rPr>
            </w:pPr>
          </w:p>
        </w:tc>
        <w:tc>
          <w:tcPr>
            <w:tcW w:w="396" w:type="pct"/>
            <w:noWrap w:val="0"/>
            <w:vAlign w:val="center"/>
          </w:tcPr>
          <w:p w14:paraId="53F58F10">
            <w:pPr>
              <w:pStyle w:val="40"/>
              <w:ind w:firstLine="0" w:firstLineChars="0"/>
              <w:jc w:val="center"/>
              <w:rPr>
                <w:rFonts w:hint="eastAsia" w:ascii="仿宋" w:hAnsi="仿宋" w:eastAsia="仿宋" w:cs="仿宋"/>
              </w:rPr>
            </w:pPr>
          </w:p>
        </w:tc>
        <w:tc>
          <w:tcPr>
            <w:tcW w:w="460" w:type="pct"/>
            <w:noWrap w:val="0"/>
            <w:vAlign w:val="center"/>
          </w:tcPr>
          <w:p w14:paraId="3A49C488">
            <w:pPr>
              <w:pStyle w:val="40"/>
              <w:ind w:firstLine="0" w:firstLineChars="0"/>
              <w:jc w:val="center"/>
              <w:rPr>
                <w:rFonts w:hint="eastAsia" w:ascii="仿宋" w:hAnsi="仿宋" w:eastAsia="仿宋" w:cs="仿宋"/>
              </w:rPr>
            </w:pPr>
          </w:p>
        </w:tc>
        <w:tc>
          <w:tcPr>
            <w:tcW w:w="434" w:type="pct"/>
            <w:noWrap w:val="0"/>
            <w:vAlign w:val="center"/>
          </w:tcPr>
          <w:p w14:paraId="78036748">
            <w:pPr>
              <w:pStyle w:val="40"/>
              <w:ind w:firstLine="0" w:firstLineChars="0"/>
              <w:jc w:val="center"/>
              <w:rPr>
                <w:rFonts w:hint="eastAsia" w:ascii="仿宋" w:hAnsi="仿宋" w:eastAsia="仿宋" w:cs="仿宋"/>
              </w:rPr>
            </w:pPr>
          </w:p>
        </w:tc>
        <w:tc>
          <w:tcPr>
            <w:tcW w:w="389" w:type="pct"/>
            <w:noWrap w:val="0"/>
            <w:vAlign w:val="center"/>
          </w:tcPr>
          <w:p w14:paraId="50A4AF7B">
            <w:pPr>
              <w:pStyle w:val="40"/>
              <w:ind w:firstLine="0" w:firstLineChars="0"/>
              <w:jc w:val="center"/>
              <w:rPr>
                <w:rFonts w:hint="eastAsia" w:ascii="仿宋" w:hAnsi="仿宋" w:eastAsia="仿宋" w:cs="仿宋"/>
              </w:rPr>
            </w:pPr>
          </w:p>
        </w:tc>
        <w:tc>
          <w:tcPr>
            <w:tcW w:w="535" w:type="pct"/>
            <w:noWrap w:val="0"/>
            <w:vAlign w:val="center"/>
          </w:tcPr>
          <w:p w14:paraId="3A3D2B49">
            <w:pPr>
              <w:pStyle w:val="40"/>
              <w:ind w:firstLine="0" w:firstLineChars="0"/>
              <w:jc w:val="center"/>
              <w:rPr>
                <w:rFonts w:hint="eastAsia" w:ascii="仿宋" w:hAnsi="仿宋" w:eastAsia="仿宋" w:cs="仿宋"/>
              </w:rPr>
            </w:pPr>
          </w:p>
        </w:tc>
      </w:tr>
      <w:tr w14:paraId="63C1D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0C062898">
            <w:pPr>
              <w:pStyle w:val="40"/>
              <w:ind w:firstLine="0" w:firstLineChars="0"/>
              <w:jc w:val="center"/>
              <w:rPr>
                <w:rFonts w:hint="eastAsia" w:ascii="仿宋" w:hAnsi="仿宋" w:eastAsia="仿宋" w:cs="仿宋"/>
                <w:kern w:val="2"/>
                <w:sz w:val="21"/>
                <w:szCs w:val="24"/>
                <w:lang w:val="en-US" w:eastAsia="zh-CN" w:bidi="ar-SA"/>
              </w:rPr>
            </w:pPr>
            <w:r>
              <w:rPr>
                <w:rFonts w:hint="eastAsia" w:ascii="仿宋" w:hAnsi="仿宋" w:eastAsia="仿宋" w:cs="仿宋"/>
              </w:rPr>
              <w:t>1</w:t>
            </w:r>
            <w:r>
              <w:rPr>
                <w:rFonts w:ascii="仿宋" w:hAnsi="仿宋" w:eastAsia="仿宋" w:cs="仿宋"/>
              </w:rPr>
              <w:t>1</w:t>
            </w:r>
          </w:p>
        </w:tc>
        <w:tc>
          <w:tcPr>
            <w:tcW w:w="428" w:type="pct"/>
            <w:noWrap w:val="0"/>
            <w:vAlign w:val="center"/>
          </w:tcPr>
          <w:p w14:paraId="2CBAFC81">
            <w:pPr>
              <w:pStyle w:val="40"/>
              <w:ind w:firstLine="0" w:firstLineChars="0"/>
              <w:jc w:val="center"/>
              <w:rPr>
                <w:rFonts w:hint="eastAsia" w:ascii="仿宋" w:hAnsi="仿宋" w:eastAsia="仿宋" w:cs="仿宋"/>
              </w:rPr>
            </w:pPr>
          </w:p>
        </w:tc>
        <w:tc>
          <w:tcPr>
            <w:tcW w:w="387" w:type="pct"/>
            <w:noWrap w:val="0"/>
            <w:vAlign w:val="center"/>
          </w:tcPr>
          <w:p w14:paraId="289299FC">
            <w:pPr>
              <w:pStyle w:val="40"/>
              <w:ind w:firstLine="0" w:firstLineChars="0"/>
              <w:jc w:val="center"/>
              <w:rPr>
                <w:rFonts w:hint="eastAsia" w:ascii="仿宋" w:hAnsi="仿宋" w:eastAsia="仿宋" w:cs="仿宋"/>
              </w:rPr>
            </w:pPr>
          </w:p>
        </w:tc>
        <w:tc>
          <w:tcPr>
            <w:tcW w:w="404" w:type="pct"/>
            <w:noWrap w:val="0"/>
            <w:vAlign w:val="center"/>
          </w:tcPr>
          <w:p w14:paraId="634A5E8E">
            <w:pPr>
              <w:pStyle w:val="40"/>
              <w:ind w:firstLine="0" w:firstLineChars="0"/>
              <w:jc w:val="center"/>
              <w:rPr>
                <w:rFonts w:hint="eastAsia" w:ascii="仿宋" w:hAnsi="仿宋" w:eastAsia="仿宋" w:cs="仿宋"/>
              </w:rPr>
            </w:pPr>
          </w:p>
        </w:tc>
        <w:tc>
          <w:tcPr>
            <w:tcW w:w="387" w:type="pct"/>
            <w:noWrap w:val="0"/>
            <w:vAlign w:val="center"/>
          </w:tcPr>
          <w:p w14:paraId="1037865E">
            <w:pPr>
              <w:pStyle w:val="40"/>
              <w:ind w:firstLine="0" w:firstLineChars="0"/>
              <w:jc w:val="center"/>
              <w:rPr>
                <w:rFonts w:hint="eastAsia" w:ascii="仿宋" w:hAnsi="仿宋" w:eastAsia="仿宋" w:cs="仿宋"/>
              </w:rPr>
            </w:pPr>
          </w:p>
        </w:tc>
        <w:tc>
          <w:tcPr>
            <w:tcW w:w="460" w:type="pct"/>
            <w:noWrap w:val="0"/>
            <w:vAlign w:val="center"/>
          </w:tcPr>
          <w:p w14:paraId="7D281243">
            <w:pPr>
              <w:pStyle w:val="40"/>
              <w:ind w:firstLine="0" w:firstLineChars="0"/>
              <w:jc w:val="center"/>
              <w:rPr>
                <w:rFonts w:hint="eastAsia" w:ascii="仿宋" w:hAnsi="仿宋" w:eastAsia="仿宋" w:cs="仿宋"/>
              </w:rPr>
            </w:pPr>
          </w:p>
        </w:tc>
        <w:tc>
          <w:tcPr>
            <w:tcW w:w="412" w:type="pct"/>
            <w:noWrap w:val="0"/>
            <w:vAlign w:val="center"/>
          </w:tcPr>
          <w:p w14:paraId="08C43A6F">
            <w:pPr>
              <w:pStyle w:val="40"/>
              <w:ind w:firstLine="0" w:firstLineChars="0"/>
              <w:jc w:val="center"/>
              <w:rPr>
                <w:rFonts w:hint="eastAsia" w:ascii="仿宋" w:hAnsi="仿宋" w:eastAsia="仿宋" w:cs="仿宋"/>
              </w:rPr>
            </w:pPr>
          </w:p>
        </w:tc>
        <w:tc>
          <w:tcPr>
            <w:tcW w:w="396" w:type="pct"/>
            <w:noWrap w:val="0"/>
            <w:vAlign w:val="center"/>
          </w:tcPr>
          <w:p w14:paraId="0037E1D2">
            <w:pPr>
              <w:pStyle w:val="40"/>
              <w:ind w:firstLine="0" w:firstLineChars="0"/>
              <w:jc w:val="center"/>
              <w:rPr>
                <w:rFonts w:hint="eastAsia" w:ascii="仿宋" w:hAnsi="仿宋" w:eastAsia="仿宋" w:cs="仿宋"/>
              </w:rPr>
            </w:pPr>
          </w:p>
        </w:tc>
        <w:tc>
          <w:tcPr>
            <w:tcW w:w="460" w:type="pct"/>
            <w:noWrap w:val="0"/>
            <w:vAlign w:val="center"/>
          </w:tcPr>
          <w:p w14:paraId="160E3747">
            <w:pPr>
              <w:pStyle w:val="40"/>
              <w:ind w:firstLine="0" w:firstLineChars="0"/>
              <w:jc w:val="center"/>
              <w:rPr>
                <w:rFonts w:hint="eastAsia" w:ascii="仿宋" w:hAnsi="仿宋" w:eastAsia="仿宋" w:cs="仿宋"/>
              </w:rPr>
            </w:pPr>
          </w:p>
        </w:tc>
        <w:tc>
          <w:tcPr>
            <w:tcW w:w="434" w:type="pct"/>
            <w:noWrap w:val="0"/>
            <w:vAlign w:val="center"/>
          </w:tcPr>
          <w:p w14:paraId="73C2DFE1">
            <w:pPr>
              <w:pStyle w:val="40"/>
              <w:ind w:firstLine="0" w:firstLineChars="0"/>
              <w:jc w:val="center"/>
              <w:rPr>
                <w:rFonts w:hint="eastAsia" w:ascii="仿宋" w:hAnsi="仿宋" w:eastAsia="仿宋" w:cs="仿宋"/>
              </w:rPr>
            </w:pPr>
          </w:p>
        </w:tc>
        <w:tc>
          <w:tcPr>
            <w:tcW w:w="389" w:type="pct"/>
            <w:noWrap w:val="0"/>
            <w:vAlign w:val="center"/>
          </w:tcPr>
          <w:p w14:paraId="1F5E09CC">
            <w:pPr>
              <w:pStyle w:val="40"/>
              <w:ind w:firstLine="0" w:firstLineChars="0"/>
              <w:jc w:val="center"/>
              <w:rPr>
                <w:rFonts w:hint="eastAsia" w:ascii="仿宋" w:hAnsi="仿宋" w:eastAsia="仿宋" w:cs="仿宋"/>
              </w:rPr>
            </w:pPr>
          </w:p>
        </w:tc>
        <w:tc>
          <w:tcPr>
            <w:tcW w:w="535" w:type="pct"/>
            <w:noWrap w:val="0"/>
            <w:vAlign w:val="center"/>
          </w:tcPr>
          <w:p w14:paraId="46DD91B6">
            <w:pPr>
              <w:pStyle w:val="40"/>
              <w:ind w:firstLine="0" w:firstLineChars="0"/>
              <w:jc w:val="center"/>
              <w:rPr>
                <w:rFonts w:hint="eastAsia" w:ascii="仿宋" w:hAnsi="仿宋" w:eastAsia="仿宋" w:cs="仿宋"/>
              </w:rPr>
            </w:pPr>
          </w:p>
        </w:tc>
      </w:tr>
      <w:tr w14:paraId="684D6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2707A969">
            <w:pPr>
              <w:pStyle w:val="40"/>
              <w:ind w:firstLine="0" w:firstLineChars="0"/>
              <w:jc w:val="center"/>
              <w:rPr>
                <w:rFonts w:hint="default" w:ascii="仿宋" w:hAnsi="仿宋" w:eastAsia="仿宋" w:cs="仿宋"/>
                <w:lang w:val="en-US" w:eastAsia="zh-CN"/>
              </w:rPr>
            </w:pPr>
            <w:r>
              <w:rPr>
                <w:rFonts w:hint="eastAsia" w:ascii="仿宋" w:hAnsi="仿宋" w:eastAsia="仿宋" w:cs="仿宋"/>
                <w:lang w:eastAsia="zh-CN"/>
              </w:rPr>
              <w:t>1</w:t>
            </w:r>
            <w:r>
              <w:rPr>
                <w:rFonts w:hint="eastAsia" w:ascii="仿宋" w:hAnsi="仿宋" w:eastAsia="仿宋" w:cs="仿宋"/>
                <w:lang w:val="en-US" w:eastAsia="zh-CN"/>
              </w:rPr>
              <w:t>2</w:t>
            </w:r>
          </w:p>
        </w:tc>
        <w:tc>
          <w:tcPr>
            <w:tcW w:w="428" w:type="pct"/>
            <w:noWrap w:val="0"/>
            <w:vAlign w:val="center"/>
          </w:tcPr>
          <w:p w14:paraId="41965B12">
            <w:pPr>
              <w:pStyle w:val="40"/>
              <w:ind w:firstLine="0" w:firstLineChars="0"/>
              <w:jc w:val="center"/>
              <w:rPr>
                <w:rFonts w:hint="eastAsia" w:ascii="仿宋" w:hAnsi="仿宋" w:eastAsia="仿宋" w:cs="仿宋"/>
              </w:rPr>
            </w:pPr>
          </w:p>
        </w:tc>
        <w:tc>
          <w:tcPr>
            <w:tcW w:w="387" w:type="pct"/>
            <w:noWrap w:val="0"/>
            <w:vAlign w:val="center"/>
          </w:tcPr>
          <w:p w14:paraId="1003281F">
            <w:pPr>
              <w:pStyle w:val="40"/>
              <w:ind w:firstLine="0" w:firstLineChars="0"/>
              <w:jc w:val="center"/>
              <w:rPr>
                <w:rFonts w:hint="eastAsia" w:ascii="仿宋" w:hAnsi="仿宋" w:eastAsia="仿宋" w:cs="仿宋"/>
              </w:rPr>
            </w:pPr>
          </w:p>
        </w:tc>
        <w:tc>
          <w:tcPr>
            <w:tcW w:w="404" w:type="pct"/>
            <w:noWrap w:val="0"/>
            <w:vAlign w:val="center"/>
          </w:tcPr>
          <w:p w14:paraId="5613592C">
            <w:pPr>
              <w:pStyle w:val="40"/>
              <w:ind w:firstLine="0" w:firstLineChars="0"/>
              <w:jc w:val="center"/>
              <w:rPr>
                <w:rFonts w:hint="eastAsia" w:ascii="仿宋" w:hAnsi="仿宋" w:eastAsia="仿宋" w:cs="仿宋"/>
              </w:rPr>
            </w:pPr>
          </w:p>
        </w:tc>
        <w:tc>
          <w:tcPr>
            <w:tcW w:w="387" w:type="pct"/>
            <w:noWrap w:val="0"/>
            <w:vAlign w:val="center"/>
          </w:tcPr>
          <w:p w14:paraId="709698AA">
            <w:pPr>
              <w:pStyle w:val="40"/>
              <w:ind w:firstLine="0" w:firstLineChars="0"/>
              <w:jc w:val="center"/>
              <w:rPr>
                <w:rFonts w:hint="eastAsia" w:ascii="仿宋" w:hAnsi="仿宋" w:eastAsia="仿宋" w:cs="仿宋"/>
              </w:rPr>
            </w:pPr>
          </w:p>
        </w:tc>
        <w:tc>
          <w:tcPr>
            <w:tcW w:w="460" w:type="pct"/>
            <w:noWrap w:val="0"/>
            <w:vAlign w:val="center"/>
          </w:tcPr>
          <w:p w14:paraId="5FAC97A4">
            <w:pPr>
              <w:pStyle w:val="40"/>
              <w:ind w:firstLine="0" w:firstLineChars="0"/>
              <w:jc w:val="center"/>
              <w:rPr>
                <w:rFonts w:hint="eastAsia" w:ascii="仿宋" w:hAnsi="仿宋" w:eastAsia="仿宋" w:cs="仿宋"/>
              </w:rPr>
            </w:pPr>
          </w:p>
        </w:tc>
        <w:tc>
          <w:tcPr>
            <w:tcW w:w="412" w:type="pct"/>
            <w:noWrap w:val="0"/>
            <w:vAlign w:val="center"/>
          </w:tcPr>
          <w:p w14:paraId="2729C1AF">
            <w:pPr>
              <w:pStyle w:val="40"/>
              <w:ind w:firstLine="0" w:firstLineChars="0"/>
              <w:jc w:val="center"/>
              <w:rPr>
                <w:rFonts w:hint="eastAsia" w:ascii="仿宋" w:hAnsi="仿宋" w:eastAsia="仿宋" w:cs="仿宋"/>
              </w:rPr>
            </w:pPr>
          </w:p>
        </w:tc>
        <w:tc>
          <w:tcPr>
            <w:tcW w:w="396" w:type="pct"/>
            <w:noWrap w:val="0"/>
            <w:vAlign w:val="center"/>
          </w:tcPr>
          <w:p w14:paraId="5C770552">
            <w:pPr>
              <w:pStyle w:val="40"/>
              <w:ind w:firstLine="0" w:firstLineChars="0"/>
              <w:jc w:val="center"/>
              <w:rPr>
                <w:rFonts w:hint="eastAsia" w:ascii="仿宋" w:hAnsi="仿宋" w:eastAsia="仿宋" w:cs="仿宋"/>
              </w:rPr>
            </w:pPr>
          </w:p>
        </w:tc>
        <w:tc>
          <w:tcPr>
            <w:tcW w:w="460" w:type="pct"/>
            <w:noWrap w:val="0"/>
            <w:vAlign w:val="center"/>
          </w:tcPr>
          <w:p w14:paraId="2D37ED8C">
            <w:pPr>
              <w:pStyle w:val="40"/>
              <w:ind w:firstLine="0" w:firstLineChars="0"/>
              <w:jc w:val="center"/>
              <w:rPr>
                <w:rFonts w:hint="eastAsia" w:ascii="仿宋" w:hAnsi="仿宋" w:eastAsia="仿宋" w:cs="仿宋"/>
              </w:rPr>
            </w:pPr>
          </w:p>
        </w:tc>
        <w:tc>
          <w:tcPr>
            <w:tcW w:w="434" w:type="pct"/>
            <w:noWrap w:val="0"/>
            <w:vAlign w:val="center"/>
          </w:tcPr>
          <w:p w14:paraId="71E14420">
            <w:pPr>
              <w:pStyle w:val="40"/>
              <w:ind w:firstLine="0" w:firstLineChars="0"/>
              <w:jc w:val="center"/>
              <w:rPr>
                <w:rFonts w:hint="eastAsia" w:ascii="仿宋" w:hAnsi="仿宋" w:eastAsia="仿宋" w:cs="仿宋"/>
              </w:rPr>
            </w:pPr>
          </w:p>
        </w:tc>
        <w:tc>
          <w:tcPr>
            <w:tcW w:w="389" w:type="pct"/>
            <w:noWrap w:val="0"/>
            <w:vAlign w:val="center"/>
          </w:tcPr>
          <w:p w14:paraId="5C40BD1D">
            <w:pPr>
              <w:pStyle w:val="40"/>
              <w:ind w:firstLine="0" w:firstLineChars="0"/>
              <w:jc w:val="center"/>
              <w:rPr>
                <w:rFonts w:hint="eastAsia" w:ascii="仿宋" w:hAnsi="仿宋" w:eastAsia="仿宋" w:cs="仿宋"/>
              </w:rPr>
            </w:pPr>
          </w:p>
        </w:tc>
        <w:tc>
          <w:tcPr>
            <w:tcW w:w="535" w:type="pct"/>
            <w:noWrap w:val="0"/>
            <w:vAlign w:val="center"/>
          </w:tcPr>
          <w:p w14:paraId="55EDDD2F">
            <w:pPr>
              <w:pStyle w:val="40"/>
              <w:ind w:firstLine="0" w:firstLineChars="0"/>
              <w:jc w:val="center"/>
              <w:rPr>
                <w:rFonts w:hint="eastAsia" w:ascii="仿宋" w:hAnsi="仿宋" w:eastAsia="仿宋" w:cs="仿宋"/>
              </w:rPr>
            </w:pPr>
          </w:p>
        </w:tc>
      </w:tr>
      <w:tr w14:paraId="2AE17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33524CA8">
            <w:pPr>
              <w:pStyle w:val="40"/>
              <w:ind w:firstLine="0" w:firstLineChars="0"/>
              <w:jc w:val="center"/>
              <w:rPr>
                <w:rFonts w:hint="default" w:ascii="仿宋" w:hAnsi="仿宋" w:eastAsia="仿宋" w:cs="仿宋"/>
                <w:lang w:val="en-US" w:eastAsia="zh-CN"/>
              </w:rPr>
            </w:pPr>
            <w:r>
              <w:rPr>
                <w:rFonts w:hint="eastAsia" w:ascii="仿宋" w:hAnsi="仿宋" w:eastAsia="仿宋" w:cs="仿宋"/>
                <w:lang w:val="en-US" w:eastAsia="zh-CN"/>
              </w:rPr>
              <w:t>13</w:t>
            </w:r>
          </w:p>
        </w:tc>
        <w:tc>
          <w:tcPr>
            <w:tcW w:w="428" w:type="pct"/>
            <w:noWrap w:val="0"/>
            <w:vAlign w:val="center"/>
          </w:tcPr>
          <w:p w14:paraId="0417954B">
            <w:pPr>
              <w:pStyle w:val="40"/>
              <w:ind w:firstLine="0" w:firstLineChars="0"/>
              <w:jc w:val="center"/>
              <w:rPr>
                <w:rFonts w:hint="eastAsia" w:ascii="仿宋" w:hAnsi="仿宋" w:eastAsia="仿宋" w:cs="仿宋"/>
              </w:rPr>
            </w:pPr>
          </w:p>
        </w:tc>
        <w:tc>
          <w:tcPr>
            <w:tcW w:w="387" w:type="pct"/>
            <w:noWrap w:val="0"/>
            <w:vAlign w:val="center"/>
          </w:tcPr>
          <w:p w14:paraId="77280256">
            <w:pPr>
              <w:pStyle w:val="40"/>
              <w:ind w:firstLine="0" w:firstLineChars="0"/>
              <w:jc w:val="center"/>
              <w:rPr>
                <w:rFonts w:hint="eastAsia" w:ascii="仿宋" w:hAnsi="仿宋" w:eastAsia="仿宋" w:cs="仿宋"/>
              </w:rPr>
            </w:pPr>
          </w:p>
        </w:tc>
        <w:tc>
          <w:tcPr>
            <w:tcW w:w="404" w:type="pct"/>
            <w:noWrap w:val="0"/>
            <w:vAlign w:val="center"/>
          </w:tcPr>
          <w:p w14:paraId="0E05A621">
            <w:pPr>
              <w:pStyle w:val="40"/>
              <w:ind w:firstLine="0" w:firstLineChars="0"/>
              <w:jc w:val="center"/>
              <w:rPr>
                <w:rFonts w:hint="eastAsia" w:ascii="仿宋" w:hAnsi="仿宋" w:eastAsia="仿宋" w:cs="仿宋"/>
              </w:rPr>
            </w:pPr>
          </w:p>
        </w:tc>
        <w:tc>
          <w:tcPr>
            <w:tcW w:w="387" w:type="pct"/>
            <w:noWrap w:val="0"/>
            <w:vAlign w:val="center"/>
          </w:tcPr>
          <w:p w14:paraId="34730324">
            <w:pPr>
              <w:pStyle w:val="40"/>
              <w:ind w:firstLine="0" w:firstLineChars="0"/>
              <w:jc w:val="center"/>
              <w:rPr>
                <w:rFonts w:hint="eastAsia" w:ascii="仿宋" w:hAnsi="仿宋" w:eastAsia="仿宋" w:cs="仿宋"/>
              </w:rPr>
            </w:pPr>
          </w:p>
        </w:tc>
        <w:tc>
          <w:tcPr>
            <w:tcW w:w="460" w:type="pct"/>
            <w:noWrap w:val="0"/>
            <w:vAlign w:val="center"/>
          </w:tcPr>
          <w:p w14:paraId="51BEC850">
            <w:pPr>
              <w:pStyle w:val="40"/>
              <w:ind w:firstLine="0" w:firstLineChars="0"/>
              <w:jc w:val="center"/>
              <w:rPr>
                <w:rFonts w:hint="eastAsia" w:ascii="仿宋" w:hAnsi="仿宋" w:eastAsia="仿宋" w:cs="仿宋"/>
              </w:rPr>
            </w:pPr>
          </w:p>
        </w:tc>
        <w:tc>
          <w:tcPr>
            <w:tcW w:w="412" w:type="pct"/>
            <w:noWrap w:val="0"/>
            <w:vAlign w:val="center"/>
          </w:tcPr>
          <w:p w14:paraId="0E8CC43D">
            <w:pPr>
              <w:pStyle w:val="40"/>
              <w:ind w:firstLine="0" w:firstLineChars="0"/>
              <w:jc w:val="center"/>
              <w:rPr>
                <w:rFonts w:hint="eastAsia" w:ascii="仿宋" w:hAnsi="仿宋" w:eastAsia="仿宋" w:cs="仿宋"/>
              </w:rPr>
            </w:pPr>
          </w:p>
        </w:tc>
        <w:tc>
          <w:tcPr>
            <w:tcW w:w="396" w:type="pct"/>
            <w:noWrap w:val="0"/>
            <w:vAlign w:val="center"/>
          </w:tcPr>
          <w:p w14:paraId="6527054E">
            <w:pPr>
              <w:pStyle w:val="40"/>
              <w:ind w:firstLine="0" w:firstLineChars="0"/>
              <w:jc w:val="center"/>
              <w:rPr>
                <w:rFonts w:hint="eastAsia" w:ascii="仿宋" w:hAnsi="仿宋" w:eastAsia="仿宋" w:cs="仿宋"/>
              </w:rPr>
            </w:pPr>
          </w:p>
        </w:tc>
        <w:tc>
          <w:tcPr>
            <w:tcW w:w="460" w:type="pct"/>
            <w:noWrap w:val="0"/>
            <w:vAlign w:val="center"/>
          </w:tcPr>
          <w:p w14:paraId="13B69178">
            <w:pPr>
              <w:pStyle w:val="40"/>
              <w:ind w:firstLine="0" w:firstLineChars="0"/>
              <w:jc w:val="center"/>
              <w:rPr>
                <w:rFonts w:hint="eastAsia" w:ascii="仿宋" w:hAnsi="仿宋" w:eastAsia="仿宋" w:cs="仿宋"/>
              </w:rPr>
            </w:pPr>
          </w:p>
        </w:tc>
        <w:tc>
          <w:tcPr>
            <w:tcW w:w="434" w:type="pct"/>
            <w:noWrap w:val="0"/>
            <w:vAlign w:val="center"/>
          </w:tcPr>
          <w:p w14:paraId="14BF9359">
            <w:pPr>
              <w:pStyle w:val="40"/>
              <w:ind w:firstLine="0" w:firstLineChars="0"/>
              <w:jc w:val="center"/>
              <w:rPr>
                <w:rFonts w:hint="eastAsia" w:ascii="仿宋" w:hAnsi="仿宋" w:eastAsia="仿宋" w:cs="仿宋"/>
              </w:rPr>
            </w:pPr>
          </w:p>
        </w:tc>
        <w:tc>
          <w:tcPr>
            <w:tcW w:w="389" w:type="pct"/>
            <w:noWrap w:val="0"/>
            <w:vAlign w:val="center"/>
          </w:tcPr>
          <w:p w14:paraId="5A93BC87">
            <w:pPr>
              <w:pStyle w:val="40"/>
              <w:ind w:firstLine="0" w:firstLineChars="0"/>
              <w:jc w:val="center"/>
              <w:rPr>
                <w:rFonts w:hint="eastAsia" w:ascii="仿宋" w:hAnsi="仿宋" w:eastAsia="仿宋" w:cs="仿宋"/>
              </w:rPr>
            </w:pPr>
          </w:p>
        </w:tc>
        <w:tc>
          <w:tcPr>
            <w:tcW w:w="535" w:type="pct"/>
            <w:noWrap w:val="0"/>
            <w:vAlign w:val="center"/>
          </w:tcPr>
          <w:p w14:paraId="72CA16A4">
            <w:pPr>
              <w:pStyle w:val="40"/>
              <w:ind w:firstLine="0" w:firstLineChars="0"/>
              <w:jc w:val="center"/>
              <w:rPr>
                <w:rFonts w:hint="eastAsia" w:ascii="仿宋" w:hAnsi="仿宋" w:eastAsia="仿宋" w:cs="仿宋"/>
              </w:rPr>
            </w:pPr>
          </w:p>
        </w:tc>
      </w:tr>
      <w:tr w14:paraId="06D6F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3ED69069">
            <w:pPr>
              <w:pStyle w:val="40"/>
              <w:ind w:firstLine="0" w:firstLineChars="0"/>
              <w:jc w:val="center"/>
              <w:rPr>
                <w:rFonts w:hint="default" w:ascii="仿宋" w:hAnsi="仿宋" w:eastAsia="仿宋" w:cs="仿宋"/>
                <w:lang w:val="en-US" w:eastAsia="zh-CN"/>
              </w:rPr>
            </w:pPr>
            <w:r>
              <w:rPr>
                <w:rFonts w:hint="eastAsia" w:ascii="仿宋" w:hAnsi="仿宋" w:eastAsia="仿宋" w:cs="仿宋"/>
                <w:lang w:val="en-US" w:eastAsia="zh-CN"/>
              </w:rPr>
              <w:t>14</w:t>
            </w:r>
          </w:p>
        </w:tc>
        <w:tc>
          <w:tcPr>
            <w:tcW w:w="428" w:type="pct"/>
            <w:noWrap w:val="0"/>
            <w:vAlign w:val="center"/>
          </w:tcPr>
          <w:p w14:paraId="50262C47">
            <w:pPr>
              <w:pStyle w:val="40"/>
              <w:ind w:firstLine="0" w:firstLineChars="0"/>
              <w:jc w:val="center"/>
              <w:rPr>
                <w:rFonts w:hint="eastAsia" w:ascii="仿宋" w:hAnsi="仿宋" w:eastAsia="仿宋" w:cs="仿宋"/>
              </w:rPr>
            </w:pPr>
          </w:p>
        </w:tc>
        <w:tc>
          <w:tcPr>
            <w:tcW w:w="387" w:type="pct"/>
            <w:noWrap w:val="0"/>
            <w:vAlign w:val="center"/>
          </w:tcPr>
          <w:p w14:paraId="1E8BDDED">
            <w:pPr>
              <w:pStyle w:val="40"/>
              <w:ind w:firstLine="0" w:firstLineChars="0"/>
              <w:jc w:val="center"/>
              <w:rPr>
                <w:rFonts w:hint="eastAsia" w:ascii="仿宋" w:hAnsi="仿宋" w:eastAsia="仿宋" w:cs="仿宋"/>
              </w:rPr>
            </w:pPr>
          </w:p>
        </w:tc>
        <w:tc>
          <w:tcPr>
            <w:tcW w:w="404" w:type="pct"/>
            <w:noWrap w:val="0"/>
            <w:vAlign w:val="center"/>
          </w:tcPr>
          <w:p w14:paraId="42A0FB30">
            <w:pPr>
              <w:pStyle w:val="40"/>
              <w:ind w:firstLine="0" w:firstLineChars="0"/>
              <w:jc w:val="center"/>
              <w:rPr>
                <w:rFonts w:hint="eastAsia" w:ascii="仿宋" w:hAnsi="仿宋" w:eastAsia="仿宋" w:cs="仿宋"/>
              </w:rPr>
            </w:pPr>
          </w:p>
        </w:tc>
        <w:tc>
          <w:tcPr>
            <w:tcW w:w="387" w:type="pct"/>
            <w:noWrap w:val="0"/>
            <w:vAlign w:val="center"/>
          </w:tcPr>
          <w:p w14:paraId="715E62AE">
            <w:pPr>
              <w:pStyle w:val="40"/>
              <w:ind w:firstLine="0" w:firstLineChars="0"/>
              <w:jc w:val="center"/>
              <w:rPr>
                <w:rFonts w:hint="eastAsia" w:ascii="仿宋" w:hAnsi="仿宋" w:eastAsia="仿宋" w:cs="仿宋"/>
              </w:rPr>
            </w:pPr>
          </w:p>
        </w:tc>
        <w:tc>
          <w:tcPr>
            <w:tcW w:w="460" w:type="pct"/>
            <w:noWrap w:val="0"/>
            <w:vAlign w:val="center"/>
          </w:tcPr>
          <w:p w14:paraId="2D081B94">
            <w:pPr>
              <w:pStyle w:val="40"/>
              <w:ind w:firstLine="0" w:firstLineChars="0"/>
              <w:jc w:val="center"/>
              <w:rPr>
                <w:rFonts w:hint="eastAsia" w:ascii="仿宋" w:hAnsi="仿宋" w:eastAsia="仿宋" w:cs="仿宋"/>
              </w:rPr>
            </w:pPr>
          </w:p>
        </w:tc>
        <w:tc>
          <w:tcPr>
            <w:tcW w:w="412" w:type="pct"/>
            <w:noWrap w:val="0"/>
            <w:vAlign w:val="center"/>
          </w:tcPr>
          <w:p w14:paraId="766E0FF9">
            <w:pPr>
              <w:pStyle w:val="40"/>
              <w:ind w:firstLine="0" w:firstLineChars="0"/>
              <w:jc w:val="center"/>
              <w:rPr>
                <w:rFonts w:hint="eastAsia" w:ascii="仿宋" w:hAnsi="仿宋" w:eastAsia="仿宋" w:cs="仿宋"/>
              </w:rPr>
            </w:pPr>
          </w:p>
        </w:tc>
        <w:tc>
          <w:tcPr>
            <w:tcW w:w="396" w:type="pct"/>
            <w:noWrap w:val="0"/>
            <w:vAlign w:val="center"/>
          </w:tcPr>
          <w:p w14:paraId="23314D14">
            <w:pPr>
              <w:pStyle w:val="40"/>
              <w:ind w:firstLine="0" w:firstLineChars="0"/>
              <w:jc w:val="center"/>
              <w:rPr>
                <w:rFonts w:hint="eastAsia" w:ascii="仿宋" w:hAnsi="仿宋" w:eastAsia="仿宋" w:cs="仿宋"/>
              </w:rPr>
            </w:pPr>
          </w:p>
        </w:tc>
        <w:tc>
          <w:tcPr>
            <w:tcW w:w="460" w:type="pct"/>
            <w:noWrap w:val="0"/>
            <w:vAlign w:val="center"/>
          </w:tcPr>
          <w:p w14:paraId="0F017DD4">
            <w:pPr>
              <w:pStyle w:val="40"/>
              <w:ind w:firstLine="0" w:firstLineChars="0"/>
              <w:jc w:val="center"/>
              <w:rPr>
                <w:rFonts w:hint="eastAsia" w:ascii="仿宋" w:hAnsi="仿宋" w:eastAsia="仿宋" w:cs="仿宋"/>
              </w:rPr>
            </w:pPr>
          </w:p>
        </w:tc>
        <w:tc>
          <w:tcPr>
            <w:tcW w:w="434" w:type="pct"/>
            <w:noWrap w:val="0"/>
            <w:vAlign w:val="center"/>
          </w:tcPr>
          <w:p w14:paraId="55EE0362">
            <w:pPr>
              <w:pStyle w:val="40"/>
              <w:ind w:firstLine="0" w:firstLineChars="0"/>
              <w:jc w:val="center"/>
              <w:rPr>
                <w:rFonts w:hint="eastAsia" w:ascii="仿宋" w:hAnsi="仿宋" w:eastAsia="仿宋" w:cs="仿宋"/>
              </w:rPr>
            </w:pPr>
          </w:p>
        </w:tc>
        <w:tc>
          <w:tcPr>
            <w:tcW w:w="389" w:type="pct"/>
            <w:noWrap w:val="0"/>
            <w:vAlign w:val="center"/>
          </w:tcPr>
          <w:p w14:paraId="546E4426">
            <w:pPr>
              <w:pStyle w:val="40"/>
              <w:ind w:firstLine="0" w:firstLineChars="0"/>
              <w:jc w:val="center"/>
              <w:rPr>
                <w:rFonts w:hint="eastAsia" w:ascii="仿宋" w:hAnsi="仿宋" w:eastAsia="仿宋" w:cs="仿宋"/>
              </w:rPr>
            </w:pPr>
          </w:p>
        </w:tc>
        <w:tc>
          <w:tcPr>
            <w:tcW w:w="535" w:type="pct"/>
            <w:noWrap w:val="0"/>
            <w:vAlign w:val="center"/>
          </w:tcPr>
          <w:p w14:paraId="30FD3C15">
            <w:pPr>
              <w:pStyle w:val="40"/>
              <w:ind w:firstLine="0" w:firstLineChars="0"/>
              <w:jc w:val="center"/>
              <w:rPr>
                <w:rFonts w:hint="eastAsia" w:ascii="仿宋" w:hAnsi="仿宋" w:eastAsia="仿宋" w:cs="仿宋"/>
              </w:rPr>
            </w:pPr>
          </w:p>
        </w:tc>
      </w:tr>
      <w:tr w14:paraId="57142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5B54F218">
            <w:pPr>
              <w:pStyle w:val="40"/>
              <w:ind w:firstLine="0" w:firstLineChars="0"/>
              <w:jc w:val="center"/>
              <w:rPr>
                <w:rFonts w:hint="default" w:ascii="仿宋" w:hAnsi="仿宋" w:eastAsia="仿宋" w:cs="仿宋"/>
                <w:lang w:val="en-US" w:eastAsia="zh-CN"/>
              </w:rPr>
            </w:pPr>
            <w:r>
              <w:rPr>
                <w:rFonts w:hint="eastAsia" w:ascii="仿宋" w:hAnsi="仿宋" w:eastAsia="仿宋" w:cs="仿宋"/>
                <w:lang w:val="en-US" w:eastAsia="zh-CN"/>
              </w:rPr>
              <w:t>15</w:t>
            </w:r>
          </w:p>
        </w:tc>
        <w:tc>
          <w:tcPr>
            <w:tcW w:w="428" w:type="pct"/>
            <w:noWrap w:val="0"/>
            <w:vAlign w:val="center"/>
          </w:tcPr>
          <w:p w14:paraId="70F87109">
            <w:pPr>
              <w:pStyle w:val="40"/>
              <w:ind w:firstLine="0" w:firstLineChars="0"/>
              <w:jc w:val="center"/>
              <w:rPr>
                <w:rFonts w:hint="eastAsia" w:ascii="仿宋" w:hAnsi="仿宋" w:eastAsia="仿宋" w:cs="仿宋"/>
              </w:rPr>
            </w:pPr>
          </w:p>
        </w:tc>
        <w:tc>
          <w:tcPr>
            <w:tcW w:w="387" w:type="pct"/>
            <w:noWrap w:val="0"/>
            <w:vAlign w:val="center"/>
          </w:tcPr>
          <w:p w14:paraId="29AF1D2B">
            <w:pPr>
              <w:pStyle w:val="40"/>
              <w:ind w:firstLine="0" w:firstLineChars="0"/>
              <w:jc w:val="center"/>
              <w:rPr>
                <w:rFonts w:hint="eastAsia" w:ascii="仿宋" w:hAnsi="仿宋" w:eastAsia="仿宋" w:cs="仿宋"/>
              </w:rPr>
            </w:pPr>
          </w:p>
        </w:tc>
        <w:tc>
          <w:tcPr>
            <w:tcW w:w="404" w:type="pct"/>
            <w:noWrap w:val="0"/>
            <w:vAlign w:val="center"/>
          </w:tcPr>
          <w:p w14:paraId="6A2A617D">
            <w:pPr>
              <w:pStyle w:val="40"/>
              <w:ind w:firstLine="0" w:firstLineChars="0"/>
              <w:jc w:val="center"/>
              <w:rPr>
                <w:rFonts w:hint="eastAsia" w:ascii="仿宋" w:hAnsi="仿宋" w:eastAsia="仿宋" w:cs="仿宋"/>
              </w:rPr>
            </w:pPr>
          </w:p>
        </w:tc>
        <w:tc>
          <w:tcPr>
            <w:tcW w:w="387" w:type="pct"/>
            <w:noWrap w:val="0"/>
            <w:vAlign w:val="center"/>
          </w:tcPr>
          <w:p w14:paraId="2CF85A30">
            <w:pPr>
              <w:pStyle w:val="40"/>
              <w:ind w:firstLine="0" w:firstLineChars="0"/>
              <w:jc w:val="center"/>
              <w:rPr>
                <w:rFonts w:hint="eastAsia" w:ascii="仿宋" w:hAnsi="仿宋" w:eastAsia="仿宋" w:cs="仿宋"/>
              </w:rPr>
            </w:pPr>
          </w:p>
        </w:tc>
        <w:tc>
          <w:tcPr>
            <w:tcW w:w="460" w:type="pct"/>
            <w:noWrap w:val="0"/>
            <w:vAlign w:val="center"/>
          </w:tcPr>
          <w:p w14:paraId="61394425">
            <w:pPr>
              <w:pStyle w:val="40"/>
              <w:ind w:firstLine="0" w:firstLineChars="0"/>
              <w:jc w:val="center"/>
              <w:rPr>
                <w:rFonts w:hint="eastAsia" w:ascii="仿宋" w:hAnsi="仿宋" w:eastAsia="仿宋" w:cs="仿宋"/>
              </w:rPr>
            </w:pPr>
          </w:p>
        </w:tc>
        <w:tc>
          <w:tcPr>
            <w:tcW w:w="412" w:type="pct"/>
            <w:noWrap w:val="0"/>
            <w:vAlign w:val="center"/>
          </w:tcPr>
          <w:p w14:paraId="2AD98BB1">
            <w:pPr>
              <w:pStyle w:val="40"/>
              <w:ind w:firstLine="0" w:firstLineChars="0"/>
              <w:jc w:val="center"/>
              <w:rPr>
                <w:rFonts w:hint="eastAsia" w:ascii="仿宋" w:hAnsi="仿宋" w:eastAsia="仿宋" w:cs="仿宋"/>
              </w:rPr>
            </w:pPr>
          </w:p>
        </w:tc>
        <w:tc>
          <w:tcPr>
            <w:tcW w:w="396" w:type="pct"/>
            <w:noWrap w:val="0"/>
            <w:vAlign w:val="center"/>
          </w:tcPr>
          <w:p w14:paraId="53441FB3">
            <w:pPr>
              <w:pStyle w:val="40"/>
              <w:ind w:firstLine="0" w:firstLineChars="0"/>
              <w:jc w:val="center"/>
              <w:rPr>
                <w:rFonts w:hint="eastAsia" w:ascii="仿宋" w:hAnsi="仿宋" w:eastAsia="仿宋" w:cs="仿宋"/>
              </w:rPr>
            </w:pPr>
          </w:p>
        </w:tc>
        <w:tc>
          <w:tcPr>
            <w:tcW w:w="460" w:type="pct"/>
            <w:noWrap w:val="0"/>
            <w:vAlign w:val="center"/>
          </w:tcPr>
          <w:p w14:paraId="72A2EBB5">
            <w:pPr>
              <w:pStyle w:val="40"/>
              <w:ind w:firstLine="0" w:firstLineChars="0"/>
              <w:jc w:val="center"/>
              <w:rPr>
                <w:rFonts w:hint="eastAsia" w:ascii="仿宋" w:hAnsi="仿宋" w:eastAsia="仿宋" w:cs="仿宋"/>
              </w:rPr>
            </w:pPr>
          </w:p>
        </w:tc>
        <w:tc>
          <w:tcPr>
            <w:tcW w:w="434" w:type="pct"/>
            <w:noWrap w:val="0"/>
            <w:vAlign w:val="center"/>
          </w:tcPr>
          <w:p w14:paraId="487FDC95">
            <w:pPr>
              <w:pStyle w:val="40"/>
              <w:ind w:firstLine="0" w:firstLineChars="0"/>
              <w:jc w:val="center"/>
              <w:rPr>
                <w:rFonts w:hint="eastAsia" w:ascii="仿宋" w:hAnsi="仿宋" w:eastAsia="仿宋" w:cs="仿宋"/>
              </w:rPr>
            </w:pPr>
          </w:p>
        </w:tc>
        <w:tc>
          <w:tcPr>
            <w:tcW w:w="389" w:type="pct"/>
            <w:noWrap w:val="0"/>
            <w:vAlign w:val="center"/>
          </w:tcPr>
          <w:p w14:paraId="27F17D29">
            <w:pPr>
              <w:pStyle w:val="40"/>
              <w:ind w:firstLine="0" w:firstLineChars="0"/>
              <w:jc w:val="center"/>
              <w:rPr>
                <w:rFonts w:hint="eastAsia" w:ascii="仿宋" w:hAnsi="仿宋" w:eastAsia="仿宋" w:cs="仿宋"/>
              </w:rPr>
            </w:pPr>
          </w:p>
        </w:tc>
        <w:tc>
          <w:tcPr>
            <w:tcW w:w="535" w:type="pct"/>
            <w:noWrap w:val="0"/>
            <w:vAlign w:val="center"/>
          </w:tcPr>
          <w:p w14:paraId="7B798AD4">
            <w:pPr>
              <w:pStyle w:val="40"/>
              <w:ind w:firstLine="0" w:firstLineChars="0"/>
              <w:jc w:val="center"/>
              <w:rPr>
                <w:rFonts w:hint="eastAsia" w:ascii="仿宋" w:hAnsi="仿宋" w:eastAsia="仿宋" w:cs="仿宋"/>
              </w:rPr>
            </w:pPr>
          </w:p>
        </w:tc>
      </w:tr>
      <w:tr w14:paraId="1CF03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5F709E06">
            <w:pPr>
              <w:pStyle w:val="40"/>
              <w:ind w:firstLine="0" w:firstLineChars="0"/>
              <w:jc w:val="center"/>
              <w:rPr>
                <w:rFonts w:hint="default" w:ascii="仿宋" w:hAnsi="仿宋" w:eastAsia="仿宋" w:cs="仿宋"/>
                <w:lang w:val="en-US" w:eastAsia="zh-CN"/>
              </w:rPr>
            </w:pPr>
            <w:r>
              <w:rPr>
                <w:rFonts w:hint="eastAsia" w:ascii="仿宋" w:hAnsi="仿宋" w:eastAsia="仿宋" w:cs="仿宋"/>
                <w:lang w:val="en-US" w:eastAsia="zh-CN"/>
              </w:rPr>
              <w:t>16</w:t>
            </w:r>
          </w:p>
        </w:tc>
        <w:tc>
          <w:tcPr>
            <w:tcW w:w="428" w:type="pct"/>
            <w:noWrap w:val="0"/>
            <w:vAlign w:val="center"/>
          </w:tcPr>
          <w:p w14:paraId="16AF2041">
            <w:pPr>
              <w:pStyle w:val="40"/>
              <w:ind w:firstLine="0" w:firstLineChars="0"/>
              <w:jc w:val="center"/>
              <w:rPr>
                <w:rFonts w:hint="eastAsia" w:ascii="仿宋" w:hAnsi="仿宋" w:eastAsia="仿宋" w:cs="仿宋"/>
              </w:rPr>
            </w:pPr>
          </w:p>
        </w:tc>
        <w:tc>
          <w:tcPr>
            <w:tcW w:w="387" w:type="pct"/>
            <w:noWrap w:val="0"/>
            <w:vAlign w:val="center"/>
          </w:tcPr>
          <w:p w14:paraId="174F362B">
            <w:pPr>
              <w:pStyle w:val="40"/>
              <w:ind w:firstLine="0" w:firstLineChars="0"/>
              <w:jc w:val="center"/>
              <w:rPr>
                <w:rFonts w:hint="eastAsia" w:ascii="仿宋" w:hAnsi="仿宋" w:eastAsia="仿宋" w:cs="仿宋"/>
              </w:rPr>
            </w:pPr>
          </w:p>
        </w:tc>
        <w:tc>
          <w:tcPr>
            <w:tcW w:w="404" w:type="pct"/>
            <w:noWrap w:val="0"/>
            <w:vAlign w:val="center"/>
          </w:tcPr>
          <w:p w14:paraId="582234AC">
            <w:pPr>
              <w:pStyle w:val="40"/>
              <w:ind w:firstLine="0" w:firstLineChars="0"/>
              <w:jc w:val="center"/>
              <w:rPr>
                <w:rFonts w:hint="eastAsia" w:ascii="仿宋" w:hAnsi="仿宋" w:eastAsia="仿宋" w:cs="仿宋"/>
              </w:rPr>
            </w:pPr>
          </w:p>
        </w:tc>
        <w:tc>
          <w:tcPr>
            <w:tcW w:w="387" w:type="pct"/>
            <w:noWrap w:val="0"/>
            <w:vAlign w:val="center"/>
          </w:tcPr>
          <w:p w14:paraId="3E630FA4">
            <w:pPr>
              <w:pStyle w:val="40"/>
              <w:ind w:firstLine="0" w:firstLineChars="0"/>
              <w:jc w:val="center"/>
              <w:rPr>
                <w:rFonts w:hint="eastAsia" w:ascii="仿宋" w:hAnsi="仿宋" w:eastAsia="仿宋" w:cs="仿宋"/>
              </w:rPr>
            </w:pPr>
          </w:p>
        </w:tc>
        <w:tc>
          <w:tcPr>
            <w:tcW w:w="460" w:type="pct"/>
            <w:noWrap w:val="0"/>
            <w:vAlign w:val="center"/>
          </w:tcPr>
          <w:p w14:paraId="787FE0FB">
            <w:pPr>
              <w:pStyle w:val="40"/>
              <w:ind w:firstLine="0" w:firstLineChars="0"/>
              <w:jc w:val="center"/>
              <w:rPr>
                <w:rFonts w:hint="eastAsia" w:ascii="仿宋" w:hAnsi="仿宋" w:eastAsia="仿宋" w:cs="仿宋"/>
              </w:rPr>
            </w:pPr>
          </w:p>
        </w:tc>
        <w:tc>
          <w:tcPr>
            <w:tcW w:w="412" w:type="pct"/>
            <w:noWrap w:val="0"/>
            <w:vAlign w:val="center"/>
          </w:tcPr>
          <w:p w14:paraId="39E87BC8">
            <w:pPr>
              <w:pStyle w:val="40"/>
              <w:ind w:firstLine="0" w:firstLineChars="0"/>
              <w:jc w:val="center"/>
              <w:rPr>
                <w:rFonts w:hint="eastAsia" w:ascii="仿宋" w:hAnsi="仿宋" w:eastAsia="仿宋" w:cs="仿宋"/>
              </w:rPr>
            </w:pPr>
          </w:p>
        </w:tc>
        <w:tc>
          <w:tcPr>
            <w:tcW w:w="396" w:type="pct"/>
            <w:noWrap w:val="0"/>
            <w:vAlign w:val="center"/>
          </w:tcPr>
          <w:p w14:paraId="20301466">
            <w:pPr>
              <w:pStyle w:val="40"/>
              <w:ind w:firstLine="0" w:firstLineChars="0"/>
              <w:jc w:val="center"/>
              <w:rPr>
                <w:rFonts w:hint="eastAsia" w:ascii="仿宋" w:hAnsi="仿宋" w:eastAsia="仿宋" w:cs="仿宋"/>
              </w:rPr>
            </w:pPr>
          </w:p>
        </w:tc>
        <w:tc>
          <w:tcPr>
            <w:tcW w:w="460" w:type="pct"/>
            <w:noWrap w:val="0"/>
            <w:vAlign w:val="center"/>
          </w:tcPr>
          <w:p w14:paraId="7DBA660B">
            <w:pPr>
              <w:pStyle w:val="40"/>
              <w:ind w:firstLine="0" w:firstLineChars="0"/>
              <w:jc w:val="center"/>
              <w:rPr>
                <w:rFonts w:hint="eastAsia" w:ascii="仿宋" w:hAnsi="仿宋" w:eastAsia="仿宋" w:cs="仿宋"/>
              </w:rPr>
            </w:pPr>
          </w:p>
        </w:tc>
        <w:tc>
          <w:tcPr>
            <w:tcW w:w="434" w:type="pct"/>
            <w:noWrap w:val="0"/>
            <w:vAlign w:val="center"/>
          </w:tcPr>
          <w:p w14:paraId="57D23EAD">
            <w:pPr>
              <w:pStyle w:val="40"/>
              <w:ind w:firstLine="0" w:firstLineChars="0"/>
              <w:jc w:val="center"/>
              <w:rPr>
                <w:rFonts w:hint="eastAsia" w:ascii="仿宋" w:hAnsi="仿宋" w:eastAsia="仿宋" w:cs="仿宋"/>
              </w:rPr>
            </w:pPr>
          </w:p>
        </w:tc>
        <w:tc>
          <w:tcPr>
            <w:tcW w:w="389" w:type="pct"/>
            <w:noWrap w:val="0"/>
            <w:vAlign w:val="center"/>
          </w:tcPr>
          <w:p w14:paraId="6A3A4987">
            <w:pPr>
              <w:pStyle w:val="40"/>
              <w:ind w:firstLine="0" w:firstLineChars="0"/>
              <w:jc w:val="center"/>
              <w:rPr>
                <w:rFonts w:hint="eastAsia" w:ascii="仿宋" w:hAnsi="仿宋" w:eastAsia="仿宋" w:cs="仿宋"/>
              </w:rPr>
            </w:pPr>
          </w:p>
        </w:tc>
        <w:tc>
          <w:tcPr>
            <w:tcW w:w="535" w:type="pct"/>
            <w:noWrap w:val="0"/>
            <w:vAlign w:val="center"/>
          </w:tcPr>
          <w:p w14:paraId="276EF543">
            <w:pPr>
              <w:pStyle w:val="40"/>
              <w:ind w:firstLine="0" w:firstLineChars="0"/>
              <w:jc w:val="center"/>
              <w:rPr>
                <w:rFonts w:hint="eastAsia" w:ascii="仿宋" w:hAnsi="仿宋" w:eastAsia="仿宋" w:cs="仿宋"/>
              </w:rPr>
            </w:pPr>
          </w:p>
        </w:tc>
      </w:tr>
      <w:tr w14:paraId="13FE6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3" w:type="pct"/>
            <w:noWrap w:val="0"/>
            <w:vAlign w:val="center"/>
          </w:tcPr>
          <w:p w14:paraId="1AF8EA80">
            <w:pPr>
              <w:pStyle w:val="40"/>
              <w:ind w:firstLine="0" w:firstLineChars="0"/>
              <w:jc w:val="center"/>
              <w:rPr>
                <w:rFonts w:hint="eastAsia" w:ascii="仿宋" w:hAnsi="仿宋" w:eastAsia="仿宋" w:cs="仿宋"/>
              </w:rPr>
            </w:pPr>
            <w:r>
              <w:rPr>
                <w:rFonts w:ascii="仿宋" w:hAnsi="仿宋" w:eastAsia="仿宋" w:cs="仿宋"/>
              </w:rPr>
              <w:t>…</w:t>
            </w:r>
          </w:p>
        </w:tc>
        <w:tc>
          <w:tcPr>
            <w:tcW w:w="428" w:type="pct"/>
            <w:noWrap w:val="0"/>
            <w:vAlign w:val="center"/>
          </w:tcPr>
          <w:p w14:paraId="1C84943E">
            <w:pPr>
              <w:pStyle w:val="40"/>
              <w:ind w:firstLine="0" w:firstLineChars="0"/>
              <w:jc w:val="center"/>
              <w:rPr>
                <w:rFonts w:hint="eastAsia" w:ascii="仿宋" w:hAnsi="仿宋" w:eastAsia="仿宋" w:cs="仿宋"/>
              </w:rPr>
            </w:pPr>
          </w:p>
        </w:tc>
        <w:tc>
          <w:tcPr>
            <w:tcW w:w="387" w:type="pct"/>
            <w:noWrap w:val="0"/>
            <w:vAlign w:val="center"/>
          </w:tcPr>
          <w:p w14:paraId="77D76A49">
            <w:pPr>
              <w:pStyle w:val="40"/>
              <w:ind w:firstLine="0" w:firstLineChars="0"/>
              <w:jc w:val="center"/>
              <w:rPr>
                <w:rFonts w:hint="eastAsia" w:ascii="仿宋" w:hAnsi="仿宋" w:eastAsia="仿宋" w:cs="仿宋"/>
              </w:rPr>
            </w:pPr>
          </w:p>
        </w:tc>
        <w:tc>
          <w:tcPr>
            <w:tcW w:w="404" w:type="pct"/>
            <w:noWrap w:val="0"/>
            <w:vAlign w:val="center"/>
          </w:tcPr>
          <w:p w14:paraId="78F2BBD8">
            <w:pPr>
              <w:pStyle w:val="40"/>
              <w:ind w:firstLine="0" w:firstLineChars="0"/>
              <w:jc w:val="center"/>
              <w:rPr>
                <w:rFonts w:hint="eastAsia" w:ascii="仿宋" w:hAnsi="仿宋" w:eastAsia="仿宋" w:cs="仿宋"/>
              </w:rPr>
            </w:pPr>
          </w:p>
        </w:tc>
        <w:tc>
          <w:tcPr>
            <w:tcW w:w="387" w:type="pct"/>
            <w:noWrap w:val="0"/>
            <w:vAlign w:val="center"/>
          </w:tcPr>
          <w:p w14:paraId="079B4F37">
            <w:pPr>
              <w:pStyle w:val="40"/>
              <w:ind w:firstLine="0" w:firstLineChars="0"/>
              <w:jc w:val="center"/>
              <w:rPr>
                <w:rFonts w:hint="eastAsia" w:ascii="仿宋" w:hAnsi="仿宋" w:eastAsia="仿宋" w:cs="仿宋"/>
              </w:rPr>
            </w:pPr>
          </w:p>
        </w:tc>
        <w:tc>
          <w:tcPr>
            <w:tcW w:w="460" w:type="pct"/>
            <w:noWrap w:val="0"/>
            <w:vAlign w:val="center"/>
          </w:tcPr>
          <w:p w14:paraId="41C12492">
            <w:pPr>
              <w:pStyle w:val="40"/>
              <w:ind w:firstLine="0" w:firstLineChars="0"/>
              <w:jc w:val="center"/>
              <w:rPr>
                <w:rFonts w:hint="eastAsia" w:ascii="仿宋" w:hAnsi="仿宋" w:eastAsia="仿宋" w:cs="仿宋"/>
              </w:rPr>
            </w:pPr>
          </w:p>
        </w:tc>
        <w:tc>
          <w:tcPr>
            <w:tcW w:w="412" w:type="pct"/>
            <w:noWrap w:val="0"/>
            <w:vAlign w:val="center"/>
          </w:tcPr>
          <w:p w14:paraId="16858376">
            <w:pPr>
              <w:pStyle w:val="40"/>
              <w:ind w:firstLine="0" w:firstLineChars="0"/>
              <w:jc w:val="center"/>
              <w:rPr>
                <w:rFonts w:hint="eastAsia" w:ascii="仿宋" w:hAnsi="仿宋" w:eastAsia="仿宋" w:cs="仿宋"/>
              </w:rPr>
            </w:pPr>
          </w:p>
        </w:tc>
        <w:tc>
          <w:tcPr>
            <w:tcW w:w="396" w:type="pct"/>
            <w:noWrap w:val="0"/>
            <w:vAlign w:val="center"/>
          </w:tcPr>
          <w:p w14:paraId="60A5E0B5">
            <w:pPr>
              <w:pStyle w:val="40"/>
              <w:ind w:firstLine="0" w:firstLineChars="0"/>
              <w:jc w:val="center"/>
              <w:rPr>
                <w:rFonts w:hint="eastAsia" w:ascii="仿宋" w:hAnsi="仿宋" w:eastAsia="仿宋" w:cs="仿宋"/>
              </w:rPr>
            </w:pPr>
          </w:p>
        </w:tc>
        <w:tc>
          <w:tcPr>
            <w:tcW w:w="460" w:type="pct"/>
            <w:noWrap w:val="0"/>
            <w:vAlign w:val="center"/>
          </w:tcPr>
          <w:p w14:paraId="065AF097">
            <w:pPr>
              <w:pStyle w:val="40"/>
              <w:ind w:firstLine="0" w:firstLineChars="0"/>
              <w:jc w:val="center"/>
              <w:rPr>
                <w:rFonts w:hint="eastAsia" w:ascii="仿宋" w:hAnsi="仿宋" w:eastAsia="仿宋" w:cs="仿宋"/>
              </w:rPr>
            </w:pPr>
          </w:p>
        </w:tc>
        <w:tc>
          <w:tcPr>
            <w:tcW w:w="434" w:type="pct"/>
            <w:noWrap w:val="0"/>
            <w:vAlign w:val="center"/>
          </w:tcPr>
          <w:p w14:paraId="1081B2DA">
            <w:pPr>
              <w:pStyle w:val="40"/>
              <w:ind w:firstLine="0" w:firstLineChars="0"/>
              <w:jc w:val="center"/>
              <w:rPr>
                <w:rFonts w:hint="eastAsia" w:ascii="仿宋" w:hAnsi="仿宋" w:eastAsia="仿宋" w:cs="仿宋"/>
              </w:rPr>
            </w:pPr>
          </w:p>
        </w:tc>
        <w:tc>
          <w:tcPr>
            <w:tcW w:w="389" w:type="pct"/>
            <w:noWrap w:val="0"/>
            <w:vAlign w:val="center"/>
          </w:tcPr>
          <w:p w14:paraId="10D5629D">
            <w:pPr>
              <w:pStyle w:val="40"/>
              <w:ind w:firstLine="0" w:firstLineChars="0"/>
              <w:jc w:val="center"/>
              <w:rPr>
                <w:rFonts w:hint="eastAsia" w:ascii="仿宋" w:hAnsi="仿宋" w:eastAsia="仿宋" w:cs="仿宋"/>
              </w:rPr>
            </w:pPr>
          </w:p>
        </w:tc>
        <w:tc>
          <w:tcPr>
            <w:tcW w:w="535" w:type="pct"/>
            <w:noWrap w:val="0"/>
            <w:vAlign w:val="center"/>
          </w:tcPr>
          <w:p w14:paraId="49071F8D">
            <w:pPr>
              <w:pStyle w:val="40"/>
              <w:ind w:firstLine="0" w:firstLineChars="0"/>
              <w:jc w:val="center"/>
              <w:rPr>
                <w:rFonts w:hint="eastAsia" w:ascii="仿宋" w:hAnsi="仿宋" w:eastAsia="仿宋" w:cs="仿宋"/>
              </w:rPr>
            </w:pPr>
          </w:p>
        </w:tc>
      </w:tr>
    </w:tbl>
    <w:p w14:paraId="75D40073">
      <w:pPr>
        <w:pStyle w:val="40"/>
        <w:rPr>
          <w:rFonts w:hint="eastAsia" w:ascii="仿宋" w:hAnsi="仿宋" w:eastAsia="仿宋" w:cs="仿宋"/>
        </w:rPr>
      </w:pPr>
    </w:p>
    <w:p w14:paraId="6AF67FC6">
      <w:pPr>
        <w:pStyle w:val="40"/>
        <w:rPr>
          <w:rFonts w:hint="eastAsia" w:ascii="仿宋" w:hAnsi="仿宋" w:eastAsia="仿宋" w:cs="仿宋"/>
          <w:color w:val="FF0000"/>
        </w:rPr>
      </w:pPr>
    </w:p>
    <w:p w14:paraId="0DFB8A88">
      <w:pPr>
        <w:pStyle w:val="4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说明：人员情况包括项目负责人和辅助人员基本情况，项目负责人必须具备高级工程师及以上职称（彩色）、交通工程专业试验检测工程师证书（彩色）、身份证复印件。辅助人员至少2名必须具备中级职称及以上职称（彩色），交通工程专业助理试验检测工程师证书（彩色）。</w:t>
      </w:r>
    </w:p>
    <w:p w14:paraId="2DEB5941">
      <w:pPr>
        <w:pStyle w:val="40"/>
        <w:numPr>
          <w:ilvl w:val="0"/>
          <w:numId w:val="0"/>
        </w:numPr>
        <w:ind w:leftChars="0"/>
        <w:jc w:val="both"/>
        <w:rPr>
          <w:rFonts w:hint="eastAsia" w:ascii="仿宋" w:hAnsi="仿宋" w:eastAsia="仿宋" w:cs="仿宋"/>
          <w:b/>
          <w:bCs/>
          <w:color w:val="auto"/>
          <w:sz w:val="32"/>
          <w:szCs w:val="32"/>
          <w:highlight w:val="none"/>
          <w:lang w:val="en-US" w:eastAsia="zh-CN"/>
        </w:rPr>
      </w:pPr>
    </w:p>
    <w:p w14:paraId="5060723E">
      <w:pPr>
        <w:pStyle w:val="40"/>
        <w:numPr>
          <w:ilvl w:val="0"/>
          <w:numId w:val="0"/>
        </w:numPr>
        <w:ind w:leftChars="0"/>
        <w:jc w:val="center"/>
        <w:rPr>
          <w:rFonts w:hint="eastAsia" w:ascii="仿宋" w:hAnsi="仿宋" w:eastAsia="仿宋" w:cs="仿宋"/>
          <w:b/>
          <w:bCs/>
          <w:color w:val="auto"/>
          <w:sz w:val="32"/>
          <w:szCs w:val="32"/>
          <w:highlight w:val="none"/>
          <w:lang w:eastAsia="zh-CN"/>
        </w:rPr>
      </w:pPr>
      <w:r>
        <w:rPr>
          <w:rFonts w:hint="eastAsia" w:ascii="仿宋" w:hAnsi="仿宋" w:eastAsia="仿宋" w:cs="仿宋"/>
          <w:b/>
          <w:bCs/>
          <w:color w:val="auto"/>
          <w:sz w:val="32"/>
          <w:szCs w:val="32"/>
          <w:highlight w:val="none"/>
          <w:lang w:val="en-US" w:eastAsia="zh-CN"/>
        </w:rPr>
        <w:t>六、</w:t>
      </w:r>
      <w:r>
        <w:rPr>
          <w:rFonts w:hint="eastAsia" w:ascii="仿宋" w:hAnsi="仿宋" w:eastAsia="仿宋" w:cs="仿宋"/>
          <w:b/>
          <w:bCs/>
          <w:color w:val="auto"/>
          <w:sz w:val="32"/>
          <w:szCs w:val="32"/>
          <w:highlight w:val="none"/>
        </w:rPr>
        <w:t>工程清单报价表</w:t>
      </w:r>
    </w:p>
    <w:tbl>
      <w:tblPr>
        <w:tblStyle w:val="41"/>
        <w:tblW w:w="509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3"/>
        <w:gridCol w:w="1058"/>
        <w:gridCol w:w="1302"/>
        <w:gridCol w:w="1096"/>
        <w:gridCol w:w="1381"/>
        <w:gridCol w:w="1021"/>
        <w:gridCol w:w="1636"/>
        <w:gridCol w:w="1498"/>
      </w:tblGrid>
      <w:tr w14:paraId="7F8311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52EEB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叙古高速公路隧道照明系统升级改造工程</w:t>
            </w:r>
          </w:p>
        </w:tc>
      </w:tr>
      <w:tr w14:paraId="260E0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jc w:val="center"/>
        </w:trPr>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4B575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5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461D6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分项工程</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E3369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隧道名称</w:t>
            </w: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DC3993">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安装区段</w:t>
            </w:r>
          </w:p>
        </w:tc>
        <w:tc>
          <w:tcPr>
            <w:tcW w:w="7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3246FE">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安装灯（套）</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C97EB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抽检区段</w:t>
            </w:r>
          </w:p>
        </w:tc>
        <w:tc>
          <w:tcPr>
            <w:tcW w:w="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7A9F45">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报价单价（元）</w:t>
            </w:r>
          </w:p>
        </w:tc>
        <w:tc>
          <w:tcPr>
            <w:tcW w:w="7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B725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小计（元）</w:t>
            </w:r>
          </w:p>
        </w:tc>
      </w:tr>
      <w:tr w14:paraId="5B5079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3" w:hRule="atLeast"/>
          <w:jc w:val="center"/>
        </w:trPr>
        <w:tc>
          <w:tcPr>
            <w:tcW w:w="3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7B5E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B6A1ED">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隧道照明设施</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4615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汪家岩隧道</w:t>
            </w: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3E24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7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AB55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854</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ECE6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72849">
            <w:pPr>
              <w:rPr>
                <w:rFonts w:hint="eastAsia" w:ascii="宋体" w:hAnsi="宋体" w:eastAsia="宋体" w:cs="宋体"/>
                <w:i w:val="0"/>
                <w:iCs w:val="0"/>
                <w:color w:val="000000"/>
                <w:sz w:val="20"/>
                <w:szCs w:val="20"/>
                <w:u w:val="none"/>
              </w:rPr>
            </w:pPr>
          </w:p>
        </w:tc>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4FE59">
            <w:pPr>
              <w:rPr>
                <w:rFonts w:hint="eastAsia" w:ascii="宋体" w:hAnsi="宋体" w:eastAsia="宋体" w:cs="宋体"/>
                <w:i w:val="0"/>
                <w:iCs w:val="0"/>
                <w:color w:val="000000"/>
                <w:sz w:val="20"/>
                <w:szCs w:val="20"/>
                <w:u w:val="none"/>
              </w:rPr>
            </w:pPr>
          </w:p>
        </w:tc>
      </w:tr>
      <w:tr w14:paraId="37F56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3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953BE6">
            <w:pPr>
              <w:jc w:val="center"/>
              <w:rPr>
                <w:rFonts w:hint="eastAsia" w:ascii="宋体" w:hAnsi="宋体" w:eastAsia="宋体" w:cs="宋体"/>
                <w:i w:val="0"/>
                <w:iCs w:val="0"/>
                <w:color w:val="000000"/>
                <w:sz w:val="20"/>
                <w:szCs w:val="20"/>
                <w:u w:val="none"/>
              </w:rPr>
            </w:pPr>
          </w:p>
        </w:tc>
        <w:tc>
          <w:tcPr>
            <w:tcW w:w="5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92287D">
            <w:pPr>
              <w:jc w:val="center"/>
              <w:rPr>
                <w:rFonts w:hint="eastAsia" w:ascii="宋体" w:hAnsi="宋体" w:eastAsia="宋体" w:cs="宋体"/>
                <w:i w:val="0"/>
                <w:iCs w:val="0"/>
                <w:color w:val="000000"/>
                <w:sz w:val="20"/>
                <w:szCs w:val="20"/>
                <w:u w:val="none"/>
              </w:rPr>
            </w:pP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ACD8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集美隧道</w:t>
            </w: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C845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7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CA98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E20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81D7D">
            <w:pPr>
              <w:rPr>
                <w:rFonts w:hint="eastAsia" w:ascii="宋体" w:hAnsi="宋体" w:eastAsia="宋体" w:cs="宋体"/>
                <w:i w:val="0"/>
                <w:iCs w:val="0"/>
                <w:color w:val="000000"/>
                <w:sz w:val="20"/>
                <w:szCs w:val="20"/>
                <w:u w:val="none"/>
              </w:rPr>
            </w:pPr>
          </w:p>
        </w:tc>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80E44">
            <w:pPr>
              <w:rPr>
                <w:rFonts w:hint="eastAsia" w:ascii="宋体" w:hAnsi="宋体" w:eastAsia="宋体" w:cs="宋体"/>
                <w:i w:val="0"/>
                <w:iCs w:val="0"/>
                <w:color w:val="000000"/>
                <w:sz w:val="20"/>
                <w:szCs w:val="20"/>
                <w:u w:val="none"/>
              </w:rPr>
            </w:pPr>
          </w:p>
        </w:tc>
      </w:tr>
      <w:tr w14:paraId="048DC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3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493314">
            <w:pPr>
              <w:jc w:val="center"/>
              <w:rPr>
                <w:rFonts w:hint="eastAsia" w:ascii="宋体" w:hAnsi="宋体" w:eastAsia="宋体" w:cs="宋体"/>
                <w:i w:val="0"/>
                <w:iCs w:val="0"/>
                <w:color w:val="000000"/>
                <w:sz w:val="20"/>
                <w:szCs w:val="20"/>
                <w:u w:val="none"/>
              </w:rPr>
            </w:pPr>
          </w:p>
        </w:tc>
        <w:tc>
          <w:tcPr>
            <w:tcW w:w="5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609C94">
            <w:pPr>
              <w:jc w:val="center"/>
              <w:rPr>
                <w:rFonts w:hint="eastAsia" w:ascii="宋体" w:hAnsi="宋体" w:eastAsia="宋体" w:cs="宋体"/>
                <w:i w:val="0"/>
                <w:iCs w:val="0"/>
                <w:color w:val="000000"/>
                <w:sz w:val="20"/>
                <w:szCs w:val="20"/>
                <w:u w:val="none"/>
              </w:rPr>
            </w:pP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242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德耀隧道</w:t>
            </w: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2FD5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7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EE52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1A27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168BF">
            <w:pPr>
              <w:rPr>
                <w:rFonts w:hint="eastAsia" w:ascii="宋体" w:hAnsi="宋体" w:eastAsia="宋体" w:cs="宋体"/>
                <w:i w:val="0"/>
                <w:iCs w:val="0"/>
                <w:color w:val="000000"/>
                <w:sz w:val="20"/>
                <w:szCs w:val="20"/>
                <w:u w:val="none"/>
              </w:rPr>
            </w:pPr>
          </w:p>
        </w:tc>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92EB6">
            <w:pPr>
              <w:rPr>
                <w:rFonts w:hint="eastAsia" w:ascii="宋体" w:hAnsi="宋体" w:eastAsia="宋体" w:cs="宋体"/>
                <w:i w:val="0"/>
                <w:iCs w:val="0"/>
                <w:color w:val="000000"/>
                <w:sz w:val="20"/>
                <w:szCs w:val="20"/>
                <w:u w:val="none"/>
              </w:rPr>
            </w:pPr>
          </w:p>
        </w:tc>
      </w:tr>
      <w:tr w14:paraId="78DC8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3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FE0B2C">
            <w:pPr>
              <w:jc w:val="center"/>
              <w:rPr>
                <w:rFonts w:hint="eastAsia" w:ascii="宋体" w:hAnsi="宋体" w:eastAsia="宋体" w:cs="宋体"/>
                <w:i w:val="0"/>
                <w:iCs w:val="0"/>
                <w:color w:val="000000"/>
                <w:sz w:val="20"/>
                <w:szCs w:val="20"/>
                <w:u w:val="none"/>
              </w:rPr>
            </w:pPr>
          </w:p>
        </w:tc>
        <w:tc>
          <w:tcPr>
            <w:tcW w:w="5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1ABCBD">
            <w:pPr>
              <w:jc w:val="center"/>
              <w:rPr>
                <w:rFonts w:hint="eastAsia" w:ascii="宋体" w:hAnsi="宋体" w:eastAsia="宋体" w:cs="宋体"/>
                <w:i w:val="0"/>
                <w:iCs w:val="0"/>
                <w:color w:val="000000"/>
                <w:sz w:val="20"/>
                <w:szCs w:val="20"/>
                <w:u w:val="none"/>
              </w:rPr>
            </w:pP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A4DA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车辆检测器</w:t>
            </w: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EDD3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D67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CE70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D15CD">
            <w:pPr>
              <w:rPr>
                <w:rFonts w:hint="eastAsia" w:ascii="宋体" w:hAnsi="宋体" w:eastAsia="宋体" w:cs="宋体"/>
                <w:i w:val="0"/>
                <w:iCs w:val="0"/>
                <w:color w:val="000000"/>
                <w:sz w:val="20"/>
                <w:szCs w:val="20"/>
                <w:u w:val="none"/>
              </w:rPr>
            </w:pPr>
          </w:p>
        </w:tc>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A2AFC">
            <w:pPr>
              <w:rPr>
                <w:rFonts w:hint="eastAsia" w:ascii="宋体" w:hAnsi="宋体" w:eastAsia="宋体" w:cs="宋体"/>
                <w:i w:val="0"/>
                <w:iCs w:val="0"/>
                <w:color w:val="000000"/>
                <w:sz w:val="20"/>
                <w:szCs w:val="20"/>
                <w:u w:val="none"/>
              </w:rPr>
            </w:pPr>
          </w:p>
        </w:tc>
      </w:tr>
      <w:tr w14:paraId="034F17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3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1599F2">
            <w:pPr>
              <w:jc w:val="center"/>
              <w:rPr>
                <w:rFonts w:hint="eastAsia" w:ascii="宋体" w:hAnsi="宋体" w:eastAsia="宋体" w:cs="宋体"/>
                <w:i w:val="0"/>
                <w:iCs w:val="0"/>
                <w:color w:val="000000"/>
                <w:sz w:val="20"/>
                <w:szCs w:val="20"/>
                <w:u w:val="none"/>
              </w:rPr>
            </w:pPr>
          </w:p>
        </w:tc>
        <w:tc>
          <w:tcPr>
            <w:tcW w:w="5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4500FF">
            <w:pPr>
              <w:jc w:val="center"/>
              <w:rPr>
                <w:rFonts w:hint="eastAsia" w:ascii="宋体" w:hAnsi="宋体" w:eastAsia="宋体" w:cs="宋体"/>
                <w:i w:val="0"/>
                <w:iCs w:val="0"/>
                <w:color w:val="000000"/>
                <w:sz w:val="20"/>
                <w:szCs w:val="20"/>
                <w:u w:val="none"/>
              </w:rPr>
            </w:pP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75BA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亮度检测器</w:t>
            </w: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7294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AF1B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D55C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7221D">
            <w:pPr>
              <w:rPr>
                <w:rFonts w:hint="eastAsia" w:ascii="宋体" w:hAnsi="宋体" w:eastAsia="宋体" w:cs="宋体"/>
                <w:i w:val="0"/>
                <w:iCs w:val="0"/>
                <w:color w:val="000000"/>
                <w:sz w:val="20"/>
                <w:szCs w:val="20"/>
                <w:u w:val="none"/>
              </w:rPr>
            </w:pPr>
          </w:p>
        </w:tc>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2DBD3">
            <w:pPr>
              <w:rPr>
                <w:rFonts w:hint="eastAsia" w:ascii="宋体" w:hAnsi="宋体" w:eastAsia="宋体" w:cs="宋体"/>
                <w:i w:val="0"/>
                <w:iCs w:val="0"/>
                <w:color w:val="000000"/>
                <w:sz w:val="20"/>
                <w:szCs w:val="20"/>
                <w:u w:val="none"/>
              </w:rPr>
            </w:pPr>
          </w:p>
        </w:tc>
      </w:tr>
      <w:tr w14:paraId="7F338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ED4DB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叙古高速公路隧道高压钠灯更换工程</w:t>
            </w:r>
          </w:p>
        </w:tc>
      </w:tr>
      <w:tr w14:paraId="684A9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5094E6">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序号</w:t>
            </w:r>
          </w:p>
        </w:tc>
        <w:tc>
          <w:tcPr>
            <w:tcW w:w="5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55835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分项工程</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6163BE">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隧道名称</w:t>
            </w: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C8470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安装区段</w:t>
            </w:r>
          </w:p>
        </w:tc>
        <w:tc>
          <w:tcPr>
            <w:tcW w:w="7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CD9179">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安装灯（套）</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4FD40E">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抽检区段</w:t>
            </w:r>
          </w:p>
        </w:tc>
        <w:tc>
          <w:tcPr>
            <w:tcW w:w="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1E56F8">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报价单价（元）</w:t>
            </w:r>
          </w:p>
        </w:tc>
        <w:tc>
          <w:tcPr>
            <w:tcW w:w="7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2052F">
            <w:pPr>
              <w:keepNext w:val="0"/>
              <w:keepLines w:val="0"/>
              <w:widowControl/>
              <w:suppressLineNumbers w:val="0"/>
              <w:spacing w:line="240" w:lineRule="auto"/>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小计（元）</w:t>
            </w:r>
          </w:p>
        </w:tc>
      </w:tr>
      <w:tr w14:paraId="53616F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3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0C96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3D2794">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隧道照明设施</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B2673">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螺丝寨</w:t>
            </w:r>
            <w:r>
              <w:rPr>
                <w:rFonts w:hint="eastAsia" w:ascii="宋体" w:hAnsi="宋体" w:cs="宋体"/>
                <w:i w:val="0"/>
                <w:iCs w:val="0"/>
                <w:color w:val="000000"/>
                <w:kern w:val="0"/>
                <w:sz w:val="20"/>
                <w:szCs w:val="20"/>
                <w:u w:val="none"/>
                <w:lang w:val="en-US" w:eastAsia="zh-CN" w:bidi="ar"/>
              </w:rPr>
              <w:t>隧道</w:t>
            </w: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9853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7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0EB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3D72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662CA">
            <w:pPr>
              <w:rPr>
                <w:rFonts w:hint="eastAsia" w:ascii="宋体" w:hAnsi="宋体" w:eastAsia="宋体" w:cs="宋体"/>
                <w:i w:val="0"/>
                <w:iCs w:val="0"/>
                <w:color w:val="000000"/>
                <w:sz w:val="20"/>
                <w:szCs w:val="20"/>
                <w:u w:val="none"/>
              </w:rPr>
            </w:pPr>
          </w:p>
        </w:tc>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43D86">
            <w:pPr>
              <w:rPr>
                <w:rFonts w:hint="eastAsia" w:ascii="宋体" w:hAnsi="宋体" w:eastAsia="宋体" w:cs="宋体"/>
                <w:i w:val="0"/>
                <w:iCs w:val="0"/>
                <w:color w:val="000000"/>
                <w:sz w:val="20"/>
                <w:szCs w:val="20"/>
                <w:u w:val="none"/>
              </w:rPr>
            </w:pPr>
          </w:p>
        </w:tc>
      </w:tr>
      <w:tr w14:paraId="404D1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3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E8137F">
            <w:pPr>
              <w:jc w:val="center"/>
              <w:rPr>
                <w:rFonts w:hint="eastAsia" w:ascii="宋体" w:hAnsi="宋体" w:eastAsia="宋体" w:cs="宋体"/>
                <w:i w:val="0"/>
                <w:iCs w:val="0"/>
                <w:color w:val="000000"/>
                <w:sz w:val="20"/>
                <w:szCs w:val="20"/>
                <w:u w:val="none"/>
              </w:rPr>
            </w:pPr>
          </w:p>
        </w:tc>
        <w:tc>
          <w:tcPr>
            <w:tcW w:w="5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1E1FAB">
            <w:pPr>
              <w:jc w:val="center"/>
              <w:rPr>
                <w:rFonts w:hint="eastAsia" w:ascii="宋体" w:hAnsi="宋体" w:eastAsia="宋体" w:cs="宋体"/>
                <w:i w:val="0"/>
                <w:iCs w:val="0"/>
                <w:color w:val="000000"/>
                <w:sz w:val="20"/>
                <w:szCs w:val="20"/>
                <w:u w:val="none"/>
              </w:rPr>
            </w:pP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2B4C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百合园</w:t>
            </w:r>
            <w:r>
              <w:rPr>
                <w:rFonts w:hint="eastAsia" w:ascii="宋体" w:hAnsi="宋体" w:cs="宋体"/>
                <w:i w:val="0"/>
                <w:iCs w:val="0"/>
                <w:color w:val="000000"/>
                <w:kern w:val="0"/>
                <w:sz w:val="20"/>
                <w:szCs w:val="20"/>
                <w:u w:val="none"/>
                <w:lang w:val="en-US" w:eastAsia="zh-CN" w:bidi="ar"/>
              </w:rPr>
              <w:t>隧道</w:t>
            </w: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69C6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7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2B10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3F83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78F33">
            <w:pPr>
              <w:rPr>
                <w:rFonts w:hint="eastAsia" w:ascii="宋体" w:hAnsi="宋体" w:eastAsia="宋体" w:cs="宋体"/>
                <w:i w:val="0"/>
                <w:iCs w:val="0"/>
                <w:color w:val="000000"/>
                <w:sz w:val="20"/>
                <w:szCs w:val="20"/>
                <w:u w:val="none"/>
              </w:rPr>
            </w:pPr>
          </w:p>
        </w:tc>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19D7C">
            <w:pPr>
              <w:rPr>
                <w:rFonts w:hint="eastAsia" w:ascii="宋体" w:hAnsi="宋体" w:eastAsia="宋体" w:cs="宋体"/>
                <w:i w:val="0"/>
                <w:iCs w:val="0"/>
                <w:color w:val="000000"/>
                <w:sz w:val="20"/>
                <w:szCs w:val="20"/>
                <w:u w:val="none"/>
              </w:rPr>
            </w:pPr>
          </w:p>
        </w:tc>
      </w:tr>
      <w:tr w14:paraId="299ED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3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3BA6E3">
            <w:pPr>
              <w:jc w:val="center"/>
              <w:rPr>
                <w:rFonts w:hint="eastAsia" w:ascii="宋体" w:hAnsi="宋体" w:eastAsia="宋体" w:cs="宋体"/>
                <w:i w:val="0"/>
                <w:iCs w:val="0"/>
                <w:color w:val="000000"/>
                <w:sz w:val="20"/>
                <w:szCs w:val="20"/>
                <w:u w:val="none"/>
              </w:rPr>
            </w:pPr>
          </w:p>
        </w:tc>
        <w:tc>
          <w:tcPr>
            <w:tcW w:w="5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BE9B8C">
            <w:pPr>
              <w:jc w:val="center"/>
              <w:rPr>
                <w:rFonts w:hint="eastAsia" w:ascii="宋体" w:hAnsi="宋体" w:eastAsia="宋体" w:cs="宋体"/>
                <w:i w:val="0"/>
                <w:iCs w:val="0"/>
                <w:color w:val="000000"/>
                <w:sz w:val="20"/>
                <w:szCs w:val="20"/>
                <w:u w:val="none"/>
              </w:rPr>
            </w:pP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21A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桐子湾</w:t>
            </w:r>
            <w:r>
              <w:rPr>
                <w:rFonts w:hint="eastAsia" w:ascii="宋体" w:hAnsi="宋体" w:cs="宋体"/>
                <w:i w:val="0"/>
                <w:iCs w:val="0"/>
                <w:color w:val="000000"/>
                <w:kern w:val="0"/>
                <w:sz w:val="20"/>
                <w:szCs w:val="20"/>
                <w:u w:val="none"/>
                <w:lang w:val="en-US" w:eastAsia="zh-CN" w:bidi="ar"/>
              </w:rPr>
              <w:t>隧道</w:t>
            </w: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2BA0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7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C8E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716F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B3696">
            <w:pPr>
              <w:rPr>
                <w:rFonts w:hint="eastAsia" w:ascii="宋体" w:hAnsi="宋体" w:eastAsia="宋体" w:cs="宋体"/>
                <w:i w:val="0"/>
                <w:iCs w:val="0"/>
                <w:color w:val="000000"/>
                <w:sz w:val="20"/>
                <w:szCs w:val="20"/>
                <w:u w:val="none"/>
              </w:rPr>
            </w:pPr>
          </w:p>
        </w:tc>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FFEC0">
            <w:pPr>
              <w:rPr>
                <w:rFonts w:hint="eastAsia" w:ascii="宋体" w:hAnsi="宋体" w:eastAsia="宋体" w:cs="宋体"/>
                <w:i w:val="0"/>
                <w:iCs w:val="0"/>
                <w:color w:val="000000"/>
                <w:sz w:val="20"/>
                <w:szCs w:val="20"/>
                <w:u w:val="none"/>
              </w:rPr>
            </w:pPr>
          </w:p>
        </w:tc>
      </w:tr>
      <w:tr w14:paraId="4A1E0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3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50AA98">
            <w:pPr>
              <w:jc w:val="center"/>
              <w:rPr>
                <w:rFonts w:hint="eastAsia" w:ascii="宋体" w:hAnsi="宋体" w:eastAsia="宋体" w:cs="宋体"/>
                <w:i w:val="0"/>
                <w:iCs w:val="0"/>
                <w:color w:val="000000"/>
                <w:sz w:val="20"/>
                <w:szCs w:val="20"/>
                <w:u w:val="none"/>
              </w:rPr>
            </w:pPr>
          </w:p>
        </w:tc>
        <w:tc>
          <w:tcPr>
            <w:tcW w:w="5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07E54D">
            <w:pPr>
              <w:jc w:val="center"/>
              <w:rPr>
                <w:rFonts w:hint="eastAsia" w:ascii="宋体" w:hAnsi="宋体" w:eastAsia="宋体" w:cs="宋体"/>
                <w:i w:val="0"/>
                <w:iCs w:val="0"/>
                <w:color w:val="000000"/>
                <w:sz w:val="20"/>
                <w:szCs w:val="20"/>
                <w:u w:val="none"/>
              </w:rPr>
            </w:pP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314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邓家沟</w:t>
            </w:r>
            <w:r>
              <w:rPr>
                <w:rFonts w:hint="eastAsia" w:ascii="宋体" w:hAnsi="宋体" w:cs="宋体"/>
                <w:i w:val="0"/>
                <w:iCs w:val="0"/>
                <w:color w:val="000000"/>
                <w:kern w:val="0"/>
                <w:sz w:val="20"/>
                <w:szCs w:val="20"/>
                <w:u w:val="none"/>
                <w:lang w:val="en-US" w:eastAsia="zh-CN" w:bidi="ar"/>
              </w:rPr>
              <w:t>隧道</w:t>
            </w: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0C83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7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041C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2C0A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02EC9">
            <w:pPr>
              <w:rPr>
                <w:rFonts w:hint="eastAsia" w:ascii="宋体" w:hAnsi="宋体" w:eastAsia="宋体" w:cs="宋体"/>
                <w:i w:val="0"/>
                <w:iCs w:val="0"/>
                <w:color w:val="000000"/>
                <w:sz w:val="20"/>
                <w:szCs w:val="20"/>
                <w:u w:val="none"/>
              </w:rPr>
            </w:pPr>
          </w:p>
        </w:tc>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C15B3">
            <w:pPr>
              <w:rPr>
                <w:rFonts w:hint="eastAsia" w:ascii="宋体" w:hAnsi="宋体" w:eastAsia="宋体" w:cs="宋体"/>
                <w:i w:val="0"/>
                <w:iCs w:val="0"/>
                <w:color w:val="000000"/>
                <w:sz w:val="20"/>
                <w:szCs w:val="20"/>
                <w:u w:val="none"/>
              </w:rPr>
            </w:pPr>
          </w:p>
        </w:tc>
      </w:tr>
      <w:tr w14:paraId="10F21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3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E5D5E2">
            <w:pPr>
              <w:jc w:val="center"/>
              <w:rPr>
                <w:rFonts w:hint="eastAsia" w:ascii="宋体" w:hAnsi="宋体" w:eastAsia="宋体" w:cs="宋体"/>
                <w:i w:val="0"/>
                <w:iCs w:val="0"/>
                <w:color w:val="000000"/>
                <w:sz w:val="20"/>
                <w:szCs w:val="20"/>
                <w:u w:val="none"/>
              </w:rPr>
            </w:pPr>
          </w:p>
        </w:tc>
        <w:tc>
          <w:tcPr>
            <w:tcW w:w="5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72E6F8">
            <w:pPr>
              <w:jc w:val="center"/>
              <w:rPr>
                <w:rFonts w:hint="eastAsia" w:ascii="宋体" w:hAnsi="宋体" w:eastAsia="宋体" w:cs="宋体"/>
                <w:i w:val="0"/>
                <w:iCs w:val="0"/>
                <w:color w:val="000000"/>
                <w:sz w:val="20"/>
                <w:szCs w:val="20"/>
                <w:u w:val="none"/>
              </w:rPr>
            </w:pP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1F5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石板滩</w:t>
            </w:r>
            <w:r>
              <w:rPr>
                <w:rFonts w:hint="eastAsia" w:ascii="宋体" w:hAnsi="宋体" w:cs="宋体"/>
                <w:i w:val="0"/>
                <w:iCs w:val="0"/>
                <w:color w:val="000000"/>
                <w:kern w:val="0"/>
                <w:sz w:val="20"/>
                <w:szCs w:val="20"/>
                <w:u w:val="none"/>
                <w:lang w:val="en-US" w:eastAsia="zh-CN" w:bidi="ar"/>
              </w:rPr>
              <w:t>隧道</w:t>
            </w: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07D3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7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A016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3BF2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A083C">
            <w:pPr>
              <w:rPr>
                <w:rFonts w:hint="eastAsia" w:ascii="宋体" w:hAnsi="宋体" w:eastAsia="宋体" w:cs="宋体"/>
                <w:i w:val="0"/>
                <w:iCs w:val="0"/>
                <w:color w:val="000000"/>
                <w:sz w:val="20"/>
                <w:szCs w:val="20"/>
                <w:u w:val="none"/>
              </w:rPr>
            </w:pPr>
          </w:p>
        </w:tc>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224B8">
            <w:pPr>
              <w:rPr>
                <w:rFonts w:hint="eastAsia" w:ascii="宋体" w:hAnsi="宋体" w:eastAsia="宋体" w:cs="宋体"/>
                <w:i w:val="0"/>
                <w:iCs w:val="0"/>
                <w:color w:val="000000"/>
                <w:sz w:val="20"/>
                <w:szCs w:val="20"/>
                <w:u w:val="none"/>
              </w:rPr>
            </w:pPr>
          </w:p>
        </w:tc>
      </w:tr>
      <w:tr w14:paraId="2652C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3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7AC8B9">
            <w:pPr>
              <w:jc w:val="center"/>
              <w:rPr>
                <w:rFonts w:hint="eastAsia" w:ascii="宋体" w:hAnsi="宋体" w:eastAsia="宋体" w:cs="宋体"/>
                <w:i w:val="0"/>
                <w:iCs w:val="0"/>
                <w:color w:val="000000"/>
                <w:sz w:val="20"/>
                <w:szCs w:val="20"/>
                <w:u w:val="none"/>
              </w:rPr>
            </w:pPr>
          </w:p>
        </w:tc>
        <w:tc>
          <w:tcPr>
            <w:tcW w:w="5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0955FE">
            <w:pPr>
              <w:jc w:val="center"/>
              <w:rPr>
                <w:rFonts w:hint="eastAsia" w:ascii="宋体" w:hAnsi="宋体" w:eastAsia="宋体" w:cs="宋体"/>
                <w:i w:val="0"/>
                <w:iCs w:val="0"/>
                <w:color w:val="000000"/>
                <w:sz w:val="20"/>
                <w:szCs w:val="20"/>
                <w:u w:val="none"/>
              </w:rPr>
            </w:pP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6F5E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大岚坳</w:t>
            </w:r>
            <w:r>
              <w:rPr>
                <w:rFonts w:hint="eastAsia" w:ascii="宋体" w:hAnsi="宋体" w:cs="宋体"/>
                <w:i w:val="0"/>
                <w:iCs w:val="0"/>
                <w:color w:val="000000"/>
                <w:kern w:val="0"/>
                <w:sz w:val="20"/>
                <w:szCs w:val="20"/>
                <w:u w:val="none"/>
                <w:lang w:val="en-US" w:eastAsia="zh-CN" w:bidi="ar"/>
              </w:rPr>
              <w:t>隧道</w:t>
            </w: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9C6E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7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EA4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8F33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646D6">
            <w:pPr>
              <w:rPr>
                <w:rFonts w:hint="eastAsia" w:ascii="宋体" w:hAnsi="宋体" w:eastAsia="宋体" w:cs="宋体"/>
                <w:i w:val="0"/>
                <w:iCs w:val="0"/>
                <w:color w:val="000000"/>
                <w:sz w:val="20"/>
                <w:szCs w:val="20"/>
                <w:u w:val="none"/>
              </w:rPr>
            </w:pPr>
          </w:p>
        </w:tc>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4C928">
            <w:pPr>
              <w:rPr>
                <w:rFonts w:hint="eastAsia" w:ascii="宋体" w:hAnsi="宋体" w:eastAsia="宋体" w:cs="宋体"/>
                <w:i w:val="0"/>
                <w:iCs w:val="0"/>
                <w:color w:val="000000"/>
                <w:sz w:val="20"/>
                <w:szCs w:val="20"/>
                <w:u w:val="none"/>
              </w:rPr>
            </w:pPr>
          </w:p>
        </w:tc>
      </w:tr>
      <w:tr w14:paraId="1259CE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3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1ECEF7">
            <w:pPr>
              <w:jc w:val="center"/>
              <w:rPr>
                <w:rFonts w:hint="eastAsia" w:ascii="宋体" w:hAnsi="宋体" w:eastAsia="宋体" w:cs="宋体"/>
                <w:i w:val="0"/>
                <w:iCs w:val="0"/>
                <w:color w:val="000000"/>
                <w:sz w:val="20"/>
                <w:szCs w:val="20"/>
                <w:u w:val="none"/>
              </w:rPr>
            </w:pPr>
          </w:p>
        </w:tc>
        <w:tc>
          <w:tcPr>
            <w:tcW w:w="5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FEE27F">
            <w:pPr>
              <w:jc w:val="center"/>
              <w:rPr>
                <w:rFonts w:hint="eastAsia" w:ascii="宋体" w:hAnsi="宋体" w:eastAsia="宋体" w:cs="宋体"/>
                <w:i w:val="0"/>
                <w:iCs w:val="0"/>
                <w:color w:val="000000"/>
                <w:sz w:val="20"/>
                <w:szCs w:val="20"/>
                <w:u w:val="none"/>
              </w:rPr>
            </w:pP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D90F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牛角</w:t>
            </w:r>
            <w:r>
              <w:rPr>
                <w:rFonts w:hint="eastAsia" w:ascii="宋体" w:hAnsi="宋体" w:cs="宋体"/>
                <w:i w:val="0"/>
                <w:iCs w:val="0"/>
                <w:color w:val="000000"/>
                <w:kern w:val="0"/>
                <w:sz w:val="20"/>
                <w:szCs w:val="20"/>
                <w:u w:val="none"/>
                <w:lang w:val="en-US" w:eastAsia="zh-CN" w:bidi="ar"/>
              </w:rPr>
              <w:t>隧道</w:t>
            </w:r>
          </w:p>
        </w:tc>
        <w:tc>
          <w:tcPr>
            <w:tcW w:w="57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94FD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7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365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686D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03FF0">
            <w:pPr>
              <w:rPr>
                <w:rFonts w:hint="eastAsia" w:ascii="宋体" w:hAnsi="宋体" w:eastAsia="宋体" w:cs="宋体"/>
                <w:i w:val="0"/>
                <w:iCs w:val="0"/>
                <w:color w:val="000000"/>
                <w:sz w:val="20"/>
                <w:szCs w:val="20"/>
                <w:u w:val="none"/>
              </w:rPr>
            </w:pPr>
          </w:p>
        </w:tc>
        <w:tc>
          <w:tcPr>
            <w:tcW w:w="7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DD5D0">
            <w:pPr>
              <w:rPr>
                <w:rFonts w:hint="eastAsia" w:ascii="宋体" w:hAnsi="宋体" w:eastAsia="宋体" w:cs="宋体"/>
                <w:i w:val="0"/>
                <w:iCs w:val="0"/>
                <w:color w:val="000000"/>
                <w:sz w:val="20"/>
                <w:szCs w:val="20"/>
                <w:u w:val="none"/>
              </w:rPr>
            </w:pPr>
          </w:p>
        </w:tc>
      </w:tr>
      <w:tr w14:paraId="61B98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5"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D854E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叙古高速公路收费站车道升级改造工程</w:t>
            </w:r>
          </w:p>
        </w:tc>
      </w:tr>
      <w:tr w14:paraId="483665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jc w:val="center"/>
        </w:trPr>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FAD3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5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A04E37">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分项工程</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19ABD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收费站名称</w:t>
            </w:r>
          </w:p>
        </w:tc>
        <w:tc>
          <w:tcPr>
            <w:tcW w:w="12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096A0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改造数量</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DD55FC">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抽检数量</w:t>
            </w:r>
          </w:p>
        </w:tc>
        <w:tc>
          <w:tcPr>
            <w:tcW w:w="8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50737A">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报价单价（元）</w:t>
            </w:r>
          </w:p>
        </w:tc>
        <w:tc>
          <w:tcPr>
            <w:tcW w:w="7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8102B8">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小计（元）</w:t>
            </w:r>
          </w:p>
        </w:tc>
      </w:tr>
      <w:tr w14:paraId="4C979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3" w:hRule="atLeast"/>
          <w:jc w:val="center"/>
        </w:trPr>
        <w:tc>
          <w:tcPr>
            <w:tcW w:w="3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EBD9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478812">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ETC专用车道</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D4B7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古蔺收费站</w:t>
            </w:r>
          </w:p>
        </w:tc>
        <w:tc>
          <w:tcPr>
            <w:tcW w:w="12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A2B4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3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1DE6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D1CAE">
            <w:pPr>
              <w:jc w:val="center"/>
              <w:rPr>
                <w:rFonts w:hint="eastAsia" w:ascii="宋体" w:hAnsi="宋体" w:eastAsia="宋体" w:cs="宋体"/>
                <w:i w:val="0"/>
                <w:iCs w:val="0"/>
                <w:color w:val="000000"/>
                <w:sz w:val="20"/>
                <w:szCs w:val="20"/>
                <w:u w:val="none"/>
              </w:rPr>
            </w:pPr>
          </w:p>
        </w:tc>
        <w:tc>
          <w:tcPr>
            <w:tcW w:w="77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F3448">
            <w:pPr>
              <w:jc w:val="center"/>
              <w:rPr>
                <w:rFonts w:hint="eastAsia" w:ascii="宋体" w:hAnsi="宋体" w:eastAsia="宋体" w:cs="宋体"/>
                <w:i w:val="0"/>
                <w:iCs w:val="0"/>
                <w:color w:val="000000"/>
                <w:sz w:val="20"/>
                <w:szCs w:val="20"/>
                <w:u w:val="none"/>
              </w:rPr>
            </w:pPr>
          </w:p>
        </w:tc>
      </w:tr>
      <w:tr w14:paraId="4526AC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3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0FA774">
            <w:pPr>
              <w:jc w:val="center"/>
              <w:rPr>
                <w:rFonts w:hint="eastAsia" w:ascii="宋体" w:hAnsi="宋体" w:eastAsia="宋体" w:cs="宋体"/>
                <w:i w:val="0"/>
                <w:iCs w:val="0"/>
                <w:color w:val="000000"/>
                <w:sz w:val="20"/>
                <w:szCs w:val="20"/>
                <w:u w:val="none"/>
              </w:rPr>
            </w:pPr>
          </w:p>
        </w:tc>
        <w:tc>
          <w:tcPr>
            <w:tcW w:w="5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05DB35">
            <w:pPr>
              <w:spacing w:line="240" w:lineRule="auto"/>
              <w:jc w:val="center"/>
              <w:rPr>
                <w:rFonts w:hint="eastAsia" w:ascii="宋体" w:hAnsi="宋体" w:eastAsia="宋体" w:cs="宋体"/>
                <w:i w:val="0"/>
                <w:iCs w:val="0"/>
                <w:color w:val="000000"/>
                <w:sz w:val="20"/>
                <w:szCs w:val="20"/>
                <w:u w:val="none"/>
              </w:rPr>
            </w:pP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789E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太平收费站</w:t>
            </w:r>
          </w:p>
        </w:tc>
        <w:tc>
          <w:tcPr>
            <w:tcW w:w="12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F15D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2CBF73">
            <w:pPr>
              <w:jc w:val="center"/>
              <w:rPr>
                <w:rFonts w:hint="eastAsia" w:ascii="宋体" w:hAnsi="宋体" w:eastAsia="宋体" w:cs="宋体"/>
                <w:i w:val="0"/>
                <w:iCs w:val="0"/>
                <w:color w:val="000000"/>
                <w:sz w:val="20"/>
                <w:szCs w:val="20"/>
                <w:u w:val="none"/>
              </w:rPr>
            </w:pPr>
          </w:p>
        </w:tc>
        <w:tc>
          <w:tcPr>
            <w:tcW w:w="8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6DD72">
            <w:pPr>
              <w:jc w:val="center"/>
              <w:rPr>
                <w:rFonts w:hint="eastAsia" w:ascii="宋体" w:hAnsi="宋体" w:eastAsia="宋体" w:cs="宋体"/>
                <w:i w:val="0"/>
                <w:iCs w:val="0"/>
                <w:color w:val="000000"/>
                <w:sz w:val="20"/>
                <w:szCs w:val="20"/>
                <w:u w:val="none"/>
              </w:rPr>
            </w:pPr>
          </w:p>
        </w:tc>
        <w:tc>
          <w:tcPr>
            <w:tcW w:w="77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A8917">
            <w:pPr>
              <w:jc w:val="center"/>
              <w:rPr>
                <w:rFonts w:hint="eastAsia" w:ascii="宋体" w:hAnsi="宋体" w:eastAsia="宋体" w:cs="宋体"/>
                <w:i w:val="0"/>
                <w:iCs w:val="0"/>
                <w:color w:val="000000"/>
                <w:sz w:val="20"/>
                <w:szCs w:val="20"/>
                <w:u w:val="none"/>
              </w:rPr>
            </w:pPr>
          </w:p>
        </w:tc>
      </w:tr>
      <w:tr w14:paraId="1B4C5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3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6374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6721BF">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入口混合车道</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5544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古蔺收费站</w:t>
            </w:r>
          </w:p>
        </w:tc>
        <w:tc>
          <w:tcPr>
            <w:tcW w:w="12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5894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3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04C7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33E83">
            <w:pPr>
              <w:jc w:val="center"/>
              <w:rPr>
                <w:rFonts w:hint="eastAsia" w:ascii="宋体" w:hAnsi="宋体" w:eastAsia="宋体" w:cs="宋体"/>
                <w:i w:val="0"/>
                <w:iCs w:val="0"/>
                <w:color w:val="000000"/>
                <w:sz w:val="20"/>
                <w:szCs w:val="20"/>
                <w:u w:val="none"/>
              </w:rPr>
            </w:pPr>
          </w:p>
        </w:tc>
        <w:tc>
          <w:tcPr>
            <w:tcW w:w="77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08CA6">
            <w:pPr>
              <w:jc w:val="center"/>
              <w:rPr>
                <w:rFonts w:hint="eastAsia" w:ascii="宋体" w:hAnsi="宋体" w:eastAsia="宋体" w:cs="宋体"/>
                <w:i w:val="0"/>
                <w:iCs w:val="0"/>
                <w:color w:val="000000"/>
                <w:sz w:val="20"/>
                <w:szCs w:val="20"/>
                <w:u w:val="none"/>
              </w:rPr>
            </w:pPr>
          </w:p>
        </w:tc>
      </w:tr>
      <w:tr w14:paraId="39B34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3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224511">
            <w:pPr>
              <w:jc w:val="center"/>
              <w:rPr>
                <w:rFonts w:hint="eastAsia" w:ascii="宋体" w:hAnsi="宋体" w:eastAsia="宋体" w:cs="宋体"/>
                <w:i w:val="0"/>
                <w:iCs w:val="0"/>
                <w:color w:val="000000"/>
                <w:sz w:val="20"/>
                <w:szCs w:val="20"/>
                <w:u w:val="none"/>
              </w:rPr>
            </w:pPr>
          </w:p>
        </w:tc>
        <w:tc>
          <w:tcPr>
            <w:tcW w:w="5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142086">
            <w:pPr>
              <w:spacing w:line="240" w:lineRule="auto"/>
              <w:jc w:val="center"/>
              <w:rPr>
                <w:rFonts w:hint="eastAsia" w:ascii="宋体" w:hAnsi="宋体" w:eastAsia="宋体" w:cs="宋体"/>
                <w:i w:val="0"/>
                <w:iCs w:val="0"/>
                <w:color w:val="000000"/>
                <w:sz w:val="20"/>
                <w:szCs w:val="20"/>
                <w:u w:val="none"/>
              </w:rPr>
            </w:pP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BD8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太平收费站</w:t>
            </w:r>
          </w:p>
        </w:tc>
        <w:tc>
          <w:tcPr>
            <w:tcW w:w="12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35B0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26CA10">
            <w:pPr>
              <w:jc w:val="center"/>
              <w:rPr>
                <w:rFonts w:hint="eastAsia" w:ascii="宋体" w:hAnsi="宋体" w:eastAsia="宋体" w:cs="宋体"/>
                <w:i w:val="0"/>
                <w:iCs w:val="0"/>
                <w:color w:val="000000"/>
                <w:sz w:val="20"/>
                <w:szCs w:val="20"/>
                <w:u w:val="none"/>
              </w:rPr>
            </w:pPr>
          </w:p>
        </w:tc>
        <w:tc>
          <w:tcPr>
            <w:tcW w:w="8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CEA87">
            <w:pPr>
              <w:jc w:val="center"/>
              <w:rPr>
                <w:rFonts w:hint="eastAsia" w:ascii="宋体" w:hAnsi="宋体" w:eastAsia="宋体" w:cs="宋体"/>
                <w:i w:val="0"/>
                <w:iCs w:val="0"/>
                <w:color w:val="000000"/>
                <w:sz w:val="20"/>
                <w:szCs w:val="20"/>
                <w:u w:val="none"/>
              </w:rPr>
            </w:pPr>
          </w:p>
        </w:tc>
        <w:tc>
          <w:tcPr>
            <w:tcW w:w="77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0BD57">
            <w:pPr>
              <w:jc w:val="center"/>
              <w:rPr>
                <w:rFonts w:hint="eastAsia" w:ascii="宋体" w:hAnsi="宋体" w:eastAsia="宋体" w:cs="宋体"/>
                <w:i w:val="0"/>
                <w:iCs w:val="0"/>
                <w:color w:val="000000"/>
                <w:sz w:val="20"/>
                <w:szCs w:val="20"/>
                <w:u w:val="none"/>
              </w:rPr>
            </w:pPr>
          </w:p>
        </w:tc>
      </w:tr>
      <w:tr w14:paraId="1AD6B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3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C8B9F8">
            <w:pPr>
              <w:jc w:val="center"/>
              <w:rPr>
                <w:rFonts w:hint="eastAsia" w:ascii="宋体" w:hAnsi="宋体" w:eastAsia="宋体" w:cs="宋体"/>
                <w:i w:val="0"/>
                <w:iCs w:val="0"/>
                <w:color w:val="000000"/>
                <w:sz w:val="20"/>
                <w:szCs w:val="20"/>
                <w:u w:val="none"/>
              </w:rPr>
            </w:pPr>
          </w:p>
        </w:tc>
        <w:tc>
          <w:tcPr>
            <w:tcW w:w="5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035429">
            <w:pPr>
              <w:spacing w:line="240" w:lineRule="auto"/>
              <w:jc w:val="center"/>
              <w:rPr>
                <w:rFonts w:hint="eastAsia" w:ascii="宋体" w:hAnsi="宋体" w:eastAsia="宋体" w:cs="宋体"/>
                <w:i w:val="0"/>
                <w:iCs w:val="0"/>
                <w:color w:val="000000"/>
                <w:sz w:val="20"/>
                <w:szCs w:val="20"/>
                <w:u w:val="none"/>
              </w:rPr>
            </w:pP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B01C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金兰收费站</w:t>
            </w:r>
          </w:p>
        </w:tc>
        <w:tc>
          <w:tcPr>
            <w:tcW w:w="12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E48F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2FE38E">
            <w:pPr>
              <w:jc w:val="center"/>
              <w:rPr>
                <w:rFonts w:hint="eastAsia" w:ascii="宋体" w:hAnsi="宋体" w:eastAsia="宋体" w:cs="宋体"/>
                <w:i w:val="0"/>
                <w:iCs w:val="0"/>
                <w:color w:val="000000"/>
                <w:sz w:val="20"/>
                <w:szCs w:val="20"/>
                <w:u w:val="none"/>
              </w:rPr>
            </w:pPr>
          </w:p>
        </w:tc>
        <w:tc>
          <w:tcPr>
            <w:tcW w:w="8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71C3B">
            <w:pPr>
              <w:jc w:val="center"/>
              <w:rPr>
                <w:rFonts w:hint="eastAsia" w:ascii="宋体" w:hAnsi="宋体" w:eastAsia="宋体" w:cs="宋体"/>
                <w:i w:val="0"/>
                <w:iCs w:val="0"/>
                <w:color w:val="000000"/>
                <w:sz w:val="20"/>
                <w:szCs w:val="20"/>
                <w:u w:val="none"/>
              </w:rPr>
            </w:pPr>
          </w:p>
        </w:tc>
        <w:tc>
          <w:tcPr>
            <w:tcW w:w="77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9D0D7">
            <w:pPr>
              <w:jc w:val="center"/>
              <w:rPr>
                <w:rFonts w:hint="eastAsia" w:ascii="宋体" w:hAnsi="宋体" w:eastAsia="宋体" w:cs="宋体"/>
                <w:i w:val="0"/>
                <w:iCs w:val="0"/>
                <w:color w:val="000000"/>
                <w:sz w:val="20"/>
                <w:szCs w:val="20"/>
                <w:u w:val="none"/>
              </w:rPr>
            </w:pPr>
          </w:p>
        </w:tc>
      </w:tr>
      <w:tr w14:paraId="38153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32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D278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5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2A04CB">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出口混合车道</w:t>
            </w: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7250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古蔺收费站</w:t>
            </w:r>
          </w:p>
        </w:tc>
        <w:tc>
          <w:tcPr>
            <w:tcW w:w="12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FB44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3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0DF9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8F6A7">
            <w:pPr>
              <w:jc w:val="center"/>
              <w:rPr>
                <w:rFonts w:hint="eastAsia" w:ascii="宋体" w:hAnsi="宋体" w:eastAsia="宋体" w:cs="宋体"/>
                <w:i w:val="0"/>
                <w:iCs w:val="0"/>
                <w:color w:val="000000"/>
                <w:sz w:val="20"/>
                <w:szCs w:val="20"/>
                <w:u w:val="none"/>
              </w:rPr>
            </w:pPr>
          </w:p>
        </w:tc>
        <w:tc>
          <w:tcPr>
            <w:tcW w:w="77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7178C">
            <w:pPr>
              <w:jc w:val="center"/>
              <w:rPr>
                <w:rFonts w:hint="eastAsia" w:ascii="宋体" w:hAnsi="宋体" w:eastAsia="宋体" w:cs="宋体"/>
                <w:i w:val="0"/>
                <w:iCs w:val="0"/>
                <w:color w:val="000000"/>
                <w:sz w:val="20"/>
                <w:szCs w:val="20"/>
                <w:u w:val="none"/>
              </w:rPr>
            </w:pPr>
          </w:p>
        </w:tc>
      </w:tr>
      <w:tr w14:paraId="0B2AA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3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9EEB70">
            <w:pPr>
              <w:jc w:val="center"/>
              <w:rPr>
                <w:rFonts w:hint="eastAsia" w:ascii="宋体" w:hAnsi="宋体" w:eastAsia="宋体" w:cs="宋体"/>
                <w:i w:val="0"/>
                <w:iCs w:val="0"/>
                <w:color w:val="000000"/>
                <w:sz w:val="20"/>
                <w:szCs w:val="20"/>
                <w:u w:val="none"/>
              </w:rPr>
            </w:pPr>
          </w:p>
        </w:tc>
        <w:tc>
          <w:tcPr>
            <w:tcW w:w="5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803E34">
            <w:pPr>
              <w:jc w:val="center"/>
              <w:rPr>
                <w:rFonts w:hint="eastAsia" w:ascii="宋体" w:hAnsi="宋体" w:eastAsia="宋体" w:cs="宋体"/>
                <w:i w:val="0"/>
                <w:iCs w:val="0"/>
                <w:color w:val="000000"/>
                <w:sz w:val="20"/>
                <w:szCs w:val="20"/>
                <w:u w:val="none"/>
              </w:rPr>
            </w:pP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09A2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太平收费站</w:t>
            </w:r>
          </w:p>
        </w:tc>
        <w:tc>
          <w:tcPr>
            <w:tcW w:w="12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207D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5E6E98">
            <w:pPr>
              <w:jc w:val="center"/>
              <w:rPr>
                <w:rFonts w:hint="eastAsia" w:ascii="宋体" w:hAnsi="宋体" w:eastAsia="宋体" w:cs="宋体"/>
                <w:i w:val="0"/>
                <w:iCs w:val="0"/>
                <w:color w:val="000000"/>
                <w:sz w:val="20"/>
                <w:szCs w:val="20"/>
                <w:u w:val="none"/>
              </w:rPr>
            </w:pPr>
          </w:p>
        </w:tc>
        <w:tc>
          <w:tcPr>
            <w:tcW w:w="8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E41C5">
            <w:pPr>
              <w:jc w:val="center"/>
              <w:rPr>
                <w:rFonts w:hint="eastAsia" w:ascii="宋体" w:hAnsi="宋体" w:eastAsia="宋体" w:cs="宋体"/>
                <w:i w:val="0"/>
                <w:iCs w:val="0"/>
                <w:color w:val="000000"/>
                <w:sz w:val="20"/>
                <w:szCs w:val="20"/>
                <w:u w:val="none"/>
              </w:rPr>
            </w:pPr>
          </w:p>
        </w:tc>
        <w:tc>
          <w:tcPr>
            <w:tcW w:w="77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47C40">
            <w:pPr>
              <w:jc w:val="center"/>
              <w:rPr>
                <w:rFonts w:hint="eastAsia" w:ascii="宋体" w:hAnsi="宋体" w:eastAsia="宋体" w:cs="宋体"/>
                <w:i w:val="0"/>
                <w:iCs w:val="0"/>
                <w:color w:val="000000"/>
                <w:sz w:val="20"/>
                <w:szCs w:val="20"/>
                <w:u w:val="none"/>
              </w:rPr>
            </w:pPr>
          </w:p>
        </w:tc>
      </w:tr>
      <w:tr w14:paraId="2E50F0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32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51CA68">
            <w:pPr>
              <w:jc w:val="center"/>
              <w:rPr>
                <w:rFonts w:hint="eastAsia" w:ascii="宋体" w:hAnsi="宋体" w:eastAsia="宋体" w:cs="宋体"/>
                <w:i w:val="0"/>
                <w:iCs w:val="0"/>
                <w:color w:val="000000"/>
                <w:sz w:val="20"/>
                <w:szCs w:val="20"/>
                <w:u w:val="none"/>
              </w:rPr>
            </w:pPr>
          </w:p>
        </w:tc>
        <w:tc>
          <w:tcPr>
            <w:tcW w:w="5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E950EF">
            <w:pPr>
              <w:jc w:val="center"/>
              <w:rPr>
                <w:rFonts w:hint="eastAsia" w:ascii="宋体" w:hAnsi="宋体" w:eastAsia="宋体" w:cs="宋体"/>
                <w:i w:val="0"/>
                <w:iCs w:val="0"/>
                <w:color w:val="000000"/>
                <w:sz w:val="20"/>
                <w:szCs w:val="20"/>
                <w:u w:val="none"/>
              </w:rPr>
            </w:pPr>
          </w:p>
        </w:tc>
        <w:tc>
          <w:tcPr>
            <w:tcW w:w="6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AAF9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金兰收费站</w:t>
            </w:r>
          </w:p>
        </w:tc>
        <w:tc>
          <w:tcPr>
            <w:tcW w:w="128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79E4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27ADF5">
            <w:pPr>
              <w:jc w:val="center"/>
              <w:rPr>
                <w:rFonts w:hint="eastAsia" w:ascii="宋体" w:hAnsi="宋体" w:eastAsia="宋体" w:cs="宋体"/>
                <w:i w:val="0"/>
                <w:iCs w:val="0"/>
                <w:color w:val="000000"/>
                <w:sz w:val="20"/>
                <w:szCs w:val="20"/>
                <w:u w:val="none"/>
              </w:rPr>
            </w:pPr>
          </w:p>
        </w:tc>
        <w:tc>
          <w:tcPr>
            <w:tcW w:w="85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B3D71">
            <w:pPr>
              <w:jc w:val="center"/>
              <w:rPr>
                <w:rFonts w:hint="eastAsia" w:ascii="宋体" w:hAnsi="宋体" w:eastAsia="宋体" w:cs="宋体"/>
                <w:i w:val="0"/>
                <w:iCs w:val="0"/>
                <w:color w:val="000000"/>
                <w:sz w:val="20"/>
                <w:szCs w:val="20"/>
                <w:u w:val="none"/>
              </w:rPr>
            </w:pPr>
          </w:p>
        </w:tc>
        <w:tc>
          <w:tcPr>
            <w:tcW w:w="77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79E80">
            <w:pPr>
              <w:jc w:val="center"/>
              <w:rPr>
                <w:rFonts w:hint="eastAsia" w:ascii="宋体" w:hAnsi="宋体" w:eastAsia="宋体" w:cs="宋体"/>
                <w:i w:val="0"/>
                <w:iCs w:val="0"/>
                <w:color w:val="000000"/>
                <w:sz w:val="20"/>
                <w:szCs w:val="20"/>
                <w:u w:val="none"/>
              </w:rPr>
            </w:pPr>
          </w:p>
        </w:tc>
      </w:tr>
      <w:tr w14:paraId="5D2FA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E4890">
            <w:pPr>
              <w:jc w:val="left"/>
              <w:rPr>
                <w:rFonts w:hint="default" w:ascii="宋体" w:hAnsi="宋体" w:eastAsia="宋体" w:cs="宋体"/>
                <w:i w:val="0"/>
                <w:iCs w:val="0"/>
                <w:color w:val="000000"/>
                <w:sz w:val="20"/>
                <w:szCs w:val="20"/>
                <w:u w:val="single"/>
                <w:lang w:val="en-US" w:eastAsia="zh-CN"/>
              </w:rPr>
            </w:pPr>
            <w:r>
              <w:rPr>
                <w:rFonts w:hint="eastAsia" w:ascii="宋体" w:hAnsi="宋体" w:eastAsia="宋体" w:cs="宋体"/>
                <w:b/>
                <w:bCs/>
                <w:i w:val="0"/>
                <w:iCs w:val="0"/>
                <w:color w:val="000000"/>
                <w:sz w:val="21"/>
                <w:szCs w:val="21"/>
                <w:u w:val="none"/>
                <w:lang w:val="en-US" w:eastAsia="zh-CN"/>
              </w:rPr>
              <w:t>合同签订期1个月，本项目合计总价（含税）为</w:t>
            </w:r>
            <w:r>
              <w:rPr>
                <w:rFonts w:hint="eastAsia" w:ascii="宋体" w:hAnsi="宋体" w:eastAsia="宋体" w:cs="宋体"/>
                <w:b/>
                <w:bCs/>
                <w:i w:val="0"/>
                <w:iCs w:val="0"/>
                <w:color w:val="000000"/>
                <w:sz w:val="21"/>
                <w:szCs w:val="21"/>
                <w:u w:val="single"/>
                <w:lang w:val="en-US" w:eastAsia="zh-CN"/>
              </w:rPr>
              <w:t xml:space="preserve">                </w:t>
            </w:r>
            <w:r>
              <w:rPr>
                <w:rFonts w:hint="eastAsia" w:ascii="宋体" w:hAnsi="宋体" w:eastAsia="宋体" w:cs="宋体"/>
                <w:b/>
                <w:bCs/>
                <w:i w:val="0"/>
                <w:iCs w:val="0"/>
                <w:color w:val="000000"/>
                <w:sz w:val="21"/>
                <w:szCs w:val="21"/>
                <w:u w:val="none"/>
                <w:lang w:val="en-US" w:eastAsia="zh-CN"/>
              </w:rPr>
              <w:t>元（大写：</w:t>
            </w:r>
            <w:r>
              <w:rPr>
                <w:rFonts w:hint="eastAsia" w:ascii="宋体" w:hAnsi="宋体" w:eastAsia="宋体" w:cs="宋体"/>
                <w:b/>
                <w:bCs/>
                <w:i w:val="0"/>
                <w:iCs w:val="0"/>
                <w:color w:val="000000"/>
                <w:sz w:val="21"/>
                <w:szCs w:val="21"/>
                <w:u w:val="single"/>
                <w:lang w:val="en-US" w:eastAsia="zh-CN"/>
              </w:rPr>
              <w:t xml:space="preserve">                </w:t>
            </w:r>
            <w:r>
              <w:rPr>
                <w:rFonts w:hint="eastAsia" w:ascii="宋体" w:hAnsi="宋体" w:eastAsia="宋体" w:cs="宋体"/>
                <w:b/>
                <w:bCs/>
                <w:i w:val="0"/>
                <w:iCs w:val="0"/>
                <w:color w:val="000000"/>
                <w:sz w:val="21"/>
                <w:szCs w:val="21"/>
                <w:u w:val="none"/>
                <w:lang w:val="en-US" w:eastAsia="zh-CN"/>
              </w:rPr>
              <w:t>）。</w:t>
            </w:r>
          </w:p>
        </w:tc>
      </w:tr>
    </w:tbl>
    <w:p w14:paraId="466C700B">
      <w:pPr>
        <w:pStyle w:val="40"/>
        <w:numPr>
          <w:ilvl w:val="0"/>
          <w:numId w:val="0"/>
        </w:numPr>
        <w:ind w:leftChars="0"/>
        <w:jc w:val="both"/>
        <w:rPr>
          <w:rFonts w:hint="eastAsia" w:ascii="仿宋" w:hAnsi="仿宋" w:eastAsia="仿宋" w:cs="仿宋"/>
          <w:b/>
          <w:bCs/>
          <w:color w:val="auto"/>
          <w:sz w:val="32"/>
          <w:szCs w:val="32"/>
          <w:highlight w:val="yellow"/>
          <w:lang w:eastAsia="zh-CN"/>
        </w:rPr>
      </w:pPr>
    </w:p>
    <w:p w14:paraId="1C4EBCD1">
      <w:pPr>
        <w:rPr>
          <w:rFonts w:hint="eastAsia" w:ascii="仿宋" w:hAnsi="仿宋" w:eastAsia="仿宋" w:cs="仿宋"/>
          <w:sz w:val="24"/>
          <w:szCs w:val="24"/>
        </w:rPr>
      </w:pPr>
      <w:r>
        <w:rPr>
          <w:rFonts w:hint="eastAsia" w:ascii="仿宋" w:hAnsi="仿宋" w:eastAsia="仿宋" w:cs="仿宋"/>
          <w:sz w:val="24"/>
          <w:szCs w:val="24"/>
        </w:rPr>
        <w:t>1、以上报价包括了为实施</w:t>
      </w:r>
      <w:r>
        <w:rPr>
          <w:rFonts w:hint="eastAsia" w:ascii="仿宋" w:hAnsi="仿宋" w:eastAsia="仿宋" w:cs="仿宋"/>
          <w:sz w:val="24"/>
          <w:szCs w:val="24"/>
          <w:lang w:val="en-US" w:eastAsia="zh-CN"/>
        </w:rPr>
        <w:t>本项目</w:t>
      </w:r>
      <w:r>
        <w:rPr>
          <w:rFonts w:hint="eastAsia" w:ascii="仿宋" w:hAnsi="仿宋" w:eastAsia="仿宋" w:cs="仿宋"/>
          <w:sz w:val="24"/>
          <w:szCs w:val="24"/>
        </w:rPr>
        <w:t>所需的人员、材料、仪器设备、安装、交通、办公设施、生活设施、食宿、税费、保险、人员设备安全保障、公证、利润等一切费用，以及合同明示或暗示的所有责任、义务和一般风险。</w:t>
      </w:r>
    </w:p>
    <w:p w14:paraId="0F6D476E">
      <w:pPr>
        <w:rPr>
          <w:rFonts w:hint="eastAsia" w:ascii="仿宋" w:hAnsi="仿宋" w:eastAsia="仿宋" w:cs="仿宋"/>
          <w:sz w:val="24"/>
          <w:szCs w:val="24"/>
          <w:lang w:eastAsia="zh-CN"/>
        </w:rPr>
      </w:pPr>
      <w:r>
        <w:rPr>
          <w:rFonts w:hint="eastAsia" w:ascii="仿宋" w:hAnsi="仿宋" w:eastAsia="仿宋" w:cs="仿宋"/>
          <w:sz w:val="24"/>
          <w:szCs w:val="24"/>
        </w:rPr>
        <w:t>2、中选人用于本</w:t>
      </w:r>
      <w:r>
        <w:rPr>
          <w:rFonts w:hint="eastAsia" w:ascii="仿宋" w:hAnsi="仿宋" w:eastAsia="仿宋" w:cs="仿宋"/>
          <w:sz w:val="24"/>
          <w:szCs w:val="24"/>
          <w:lang w:val="en-US" w:eastAsia="zh-CN"/>
        </w:rPr>
        <w:t>项目</w:t>
      </w:r>
      <w:r>
        <w:rPr>
          <w:rFonts w:hint="eastAsia" w:ascii="仿宋" w:hAnsi="仿宋" w:eastAsia="仿宋" w:cs="仿宋"/>
          <w:sz w:val="24"/>
          <w:szCs w:val="24"/>
        </w:rPr>
        <w:t>各类仪器设备的提供、租赁、运输、维护、拆卸、拼装等支付的费用，已包括在报价之中</w:t>
      </w:r>
      <w:r>
        <w:rPr>
          <w:rFonts w:hint="eastAsia" w:ascii="仿宋" w:hAnsi="仿宋" w:eastAsia="仿宋" w:cs="仿宋"/>
          <w:sz w:val="24"/>
          <w:szCs w:val="24"/>
          <w:lang w:eastAsia="zh-CN"/>
        </w:rPr>
        <w:t>。</w:t>
      </w:r>
    </w:p>
    <w:p w14:paraId="716788B5">
      <w:pPr>
        <w:rPr>
          <w:rFonts w:hint="eastAsia" w:ascii="仿宋" w:hAnsi="仿宋" w:eastAsia="仿宋" w:cs="仿宋"/>
          <w:sz w:val="24"/>
          <w:szCs w:val="24"/>
        </w:rPr>
      </w:pPr>
      <w:r>
        <w:rPr>
          <w:rFonts w:hint="eastAsia" w:ascii="仿宋" w:hAnsi="仿宋" w:eastAsia="仿宋" w:cs="仿宋"/>
          <w:sz w:val="24"/>
          <w:szCs w:val="24"/>
        </w:rPr>
        <w:t>3、本次</w:t>
      </w:r>
      <w:r>
        <w:rPr>
          <w:rFonts w:hint="eastAsia" w:ascii="仿宋" w:hAnsi="仿宋" w:eastAsia="仿宋" w:cs="仿宋"/>
          <w:sz w:val="24"/>
          <w:szCs w:val="24"/>
          <w:lang w:val="en-US" w:eastAsia="zh-CN"/>
        </w:rPr>
        <w:t>比选</w:t>
      </w:r>
      <w:r>
        <w:rPr>
          <w:rFonts w:hint="eastAsia" w:ascii="仿宋" w:hAnsi="仿宋" w:eastAsia="仿宋" w:cs="仿宋"/>
          <w:sz w:val="24"/>
          <w:szCs w:val="24"/>
        </w:rPr>
        <w:t>要求</w:t>
      </w:r>
      <w:r>
        <w:rPr>
          <w:rFonts w:hint="eastAsia" w:ascii="仿宋" w:hAnsi="仿宋" w:eastAsia="仿宋" w:cs="仿宋"/>
          <w:sz w:val="24"/>
          <w:szCs w:val="24"/>
          <w:lang w:val="en-US" w:eastAsia="zh-CN"/>
        </w:rPr>
        <w:t>投标</w:t>
      </w:r>
      <w:r>
        <w:rPr>
          <w:rFonts w:hint="eastAsia" w:ascii="仿宋" w:hAnsi="仿宋" w:eastAsia="仿宋" w:cs="仿宋"/>
          <w:sz w:val="24"/>
          <w:szCs w:val="24"/>
        </w:rPr>
        <w:t>人以总价形式进行报价，所有发生的费用视为已包含在报价之中。</w:t>
      </w:r>
    </w:p>
    <w:p w14:paraId="22828037">
      <w:pPr>
        <w:rPr>
          <w:rFonts w:hint="eastAsia" w:ascii="仿宋" w:hAnsi="仿宋" w:eastAsia="仿宋" w:cs="仿宋"/>
          <w:sz w:val="24"/>
          <w:szCs w:val="24"/>
        </w:rPr>
      </w:pPr>
      <w:r>
        <w:rPr>
          <w:rFonts w:hint="eastAsia" w:ascii="仿宋" w:hAnsi="仿宋" w:eastAsia="仿宋" w:cs="仿宋"/>
          <w:sz w:val="24"/>
          <w:szCs w:val="24"/>
        </w:rPr>
        <w:t>4、</w:t>
      </w:r>
      <w:r>
        <w:rPr>
          <w:rFonts w:hint="eastAsia" w:ascii="仿宋" w:hAnsi="仿宋" w:eastAsia="仿宋" w:cs="仿宋"/>
          <w:sz w:val="24"/>
          <w:szCs w:val="24"/>
          <w:lang w:val="en-US" w:eastAsia="zh-CN"/>
        </w:rPr>
        <w:t>本项目费用</w:t>
      </w:r>
      <w:r>
        <w:rPr>
          <w:rFonts w:hint="eastAsia" w:ascii="仿宋" w:hAnsi="仿宋" w:eastAsia="仿宋" w:cs="仿宋"/>
          <w:sz w:val="24"/>
          <w:szCs w:val="24"/>
        </w:rPr>
        <w:t>以人民币(元)结算。</w:t>
      </w:r>
    </w:p>
    <w:p w14:paraId="33B9F100">
      <w:pPr>
        <w:rPr>
          <w:rFonts w:hint="eastAsia" w:ascii="仿宋" w:hAnsi="仿宋" w:eastAsia="仿宋" w:cs="仿宋"/>
          <w:sz w:val="24"/>
          <w:szCs w:val="24"/>
        </w:rPr>
      </w:pPr>
      <w:r>
        <w:rPr>
          <w:rFonts w:hint="eastAsia" w:ascii="仿宋" w:hAnsi="仿宋" w:eastAsia="仿宋" w:cs="仿宋"/>
          <w:sz w:val="24"/>
          <w:szCs w:val="24"/>
        </w:rPr>
        <w:t>5、每条项目单独报价，合同的最后价格为汇总后的价格。</w:t>
      </w:r>
    </w:p>
    <w:p w14:paraId="19A7CE48">
      <w:pPr>
        <w:pStyle w:val="39"/>
        <w:ind w:left="0" w:leftChars="0" w:firstLine="0" w:firstLineChars="0"/>
        <w:rPr>
          <w:rFonts w:hint="default" w:ascii="仿宋" w:hAnsi="仿宋" w:eastAsia="仿宋" w:cs="仿宋"/>
          <w:sz w:val="24"/>
          <w:szCs w:val="24"/>
          <w:lang w:val="en-US" w:eastAsia="zh-CN"/>
        </w:rPr>
      </w:pPr>
    </w:p>
    <w:p w14:paraId="08B841BB">
      <w:pPr>
        <w:spacing w:before="156" w:beforeLines="50" w:after="156" w:afterLines="50"/>
        <w:jc w:val="center"/>
        <w:rPr>
          <w:rFonts w:hint="eastAsia" w:ascii="仿宋" w:hAnsi="仿宋" w:eastAsia="仿宋" w:cs="仿宋"/>
          <w:b/>
          <w:sz w:val="32"/>
          <w:szCs w:val="32"/>
          <w:lang w:val="en-US" w:eastAsia="zh-CN"/>
        </w:rPr>
      </w:pPr>
    </w:p>
    <w:p w14:paraId="53EA9177">
      <w:pPr>
        <w:spacing w:before="156" w:beforeLines="50" w:after="156" w:afterLines="50"/>
        <w:jc w:val="center"/>
        <w:rPr>
          <w:rFonts w:hint="eastAsia" w:ascii="仿宋" w:hAnsi="仿宋" w:eastAsia="仿宋" w:cs="仿宋"/>
          <w:b/>
          <w:sz w:val="32"/>
          <w:szCs w:val="32"/>
          <w:lang w:val="en-US" w:eastAsia="zh-CN"/>
        </w:rPr>
      </w:pPr>
    </w:p>
    <w:p w14:paraId="0BE0683D">
      <w:pPr>
        <w:spacing w:before="156" w:beforeLines="50" w:after="156" w:afterLines="50"/>
        <w:jc w:val="center"/>
        <w:rPr>
          <w:rFonts w:hint="eastAsia" w:ascii="仿宋" w:hAnsi="仿宋" w:eastAsia="仿宋" w:cs="仿宋"/>
          <w:b/>
          <w:sz w:val="32"/>
          <w:szCs w:val="32"/>
          <w:lang w:val="en-US" w:eastAsia="zh-CN"/>
        </w:rPr>
      </w:pPr>
    </w:p>
    <w:p w14:paraId="189D09C5">
      <w:pPr>
        <w:spacing w:before="156" w:beforeLines="50" w:after="156" w:afterLines="50"/>
        <w:jc w:val="both"/>
        <w:rPr>
          <w:rFonts w:hint="eastAsia" w:ascii="仿宋" w:hAnsi="仿宋" w:eastAsia="仿宋" w:cs="仿宋"/>
          <w:b/>
          <w:sz w:val="32"/>
          <w:szCs w:val="32"/>
          <w:lang w:val="en-US" w:eastAsia="zh-CN"/>
        </w:rPr>
      </w:pPr>
    </w:p>
    <w:p w14:paraId="2E2BE6B8">
      <w:pPr>
        <w:spacing w:before="156" w:beforeLines="50" w:after="156" w:afterLines="50"/>
        <w:jc w:val="both"/>
        <w:rPr>
          <w:rFonts w:hint="eastAsia" w:ascii="仿宋" w:hAnsi="仿宋" w:eastAsia="仿宋" w:cs="仿宋"/>
          <w:b/>
          <w:sz w:val="32"/>
          <w:szCs w:val="32"/>
          <w:lang w:val="en-US" w:eastAsia="zh-CN"/>
        </w:rPr>
      </w:pPr>
    </w:p>
    <w:p w14:paraId="7836311A">
      <w:pPr>
        <w:spacing w:before="156" w:beforeLines="50" w:after="156" w:afterLines="50"/>
        <w:jc w:val="center"/>
        <w:rPr>
          <w:rFonts w:hint="eastAsia" w:ascii="仿宋" w:hAnsi="仿宋" w:eastAsia="仿宋" w:cs="仿宋"/>
          <w:b/>
          <w:sz w:val="32"/>
          <w:szCs w:val="32"/>
          <w:lang w:val="en-US" w:eastAsia="zh-CN"/>
        </w:rPr>
      </w:pPr>
    </w:p>
    <w:p w14:paraId="0F5A81FE">
      <w:pPr>
        <w:spacing w:before="156" w:beforeLines="50" w:after="156" w:afterLines="50"/>
        <w:jc w:val="center"/>
        <w:rPr>
          <w:rFonts w:hint="eastAsia" w:ascii="仿宋" w:hAnsi="仿宋" w:eastAsia="仿宋" w:cs="仿宋"/>
          <w:b/>
          <w:sz w:val="32"/>
          <w:szCs w:val="32"/>
          <w:lang w:val="en-US" w:eastAsia="zh-CN"/>
        </w:rPr>
      </w:pPr>
    </w:p>
    <w:p w14:paraId="0334FED2">
      <w:pPr>
        <w:spacing w:before="156" w:beforeLines="50" w:after="156" w:afterLines="50"/>
        <w:jc w:val="center"/>
        <w:rPr>
          <w:rFonts w:hint="eastAsia" w:ascii="仿宋" w:hAnsi="仿宋" w:eastAsia="仿宋" w:cs="仿宋"/>
          <w:b/>
          <w:sz w:val="32"/>
          <w:szCs w:val="32"/>
          <w:lang w:val="en-US" w:eastAsia="zh-CN"/>
        </w:rPr>
      </w:pPr>
    </w:p>
    <w:p w14:paraId="68ED2396">
      <w:pPr>
        <w:spacing w:before="156" w:beforeLines="50" w:after="156" w:afterLines="50"/>
        <w:jc w:val="center"/>
        <w:rPr>
          <w:rFonts w:hint="eastAsia" w:ascii="仿宋" w:hAnsi="仿宋" w:eastAsia="仿宋" w:cs="仿宋"/>
          <w:b/>
          <w:sz w:val="32"/>
          <w:szCs w:val="32"/>
          <w:lang w:val="en-US" w:eastAsia="zh-CN"/>
        </w:rPr>
      </w:pPr>
    </w:p>
    <w:p w14:paraId="48E88C66">
      <w:pPr>
        <w:spacing w:before="156" w:beforeLines="50" w:after="156" w:afterLines="50"/>
        <w:jc w:val="center"/>
        <w:rPr>
          <w:rFonts w:hint="eastAsia" w:ascii="仿宋" w:hAnsi="仿宋" w:eastAsia="仿宋" w:cs="仿宋"/>
          <w:b/>
          <w:sz w:val="32"/>
          <w:szCs w:val="32"/>
          <w:lang w:val="en-US" w:eastAsia="zh-CN"/>
        </w:rPr>
      </w:pPr>
    </w:p>
    <w:p w14:paraId="785FCA9F">
      <w:pPr>
        <w:spacing w:before="156" w:beforeLines="50" w:after="156" w:afterLines="50"/>
        <w:jc w:val="center"/>
        <w:rPr>
          <w:rFonts w:hint="eastAsia" w:ascii="仿宋" w:hAnsi="仿宋" w:eastAsia="仿宋" w:cs="仿宋"/>
          <w:b/>
          <w:sz w:val="32"/>
          <w:szCs w:val="32"/>
          <w:lang w:val="en-US" w:eastAsia="zh-CN"/>
        </w:rPr>
      </w:pPr>
    </w:p>
    <w:p w14:paraId="20E4A861">
      <w:pPr>
        <w:spacing w:before="156" w:beforeLines="50" w:after="156" w:afterLines="50"/>
        <w:jc w:val="center"/>
        <w:rPr>
          <w:rFonts w:hint="eastAsia" w:ascii="仿宋" w:hAnsi="仿宋" w:eastAsia="仿宋" w:cs="仿宋"/>
          <w:b/>
          <w:sz w:val="32"/>
          <w:szCs w:val="32"/>
          <w:lang w:val="en-US" w:eastAsia="zh-CN"/>
        </w:rPr>
      </w:pPr>
    </w:p>
    <w:p w14:paraId="10903F5A">
      <w:pPr>
        <w:spacing w:before="156" w:beforeLines="50" w:after="156" w:afterLines="50"/>
        <w:jc w:val="center"/>
        <w:rPr>
          <w:rFonts w:hint="eastAsia" w:ascii="仿宋" w:hAnsi="仿宋" w:eastAsia="仿宋" w:cs="仿宋"/>
          <w:b/>
          <w:sz w:val="32"/>
          <w:szCs w:val="32"/>
        </w:rPr>
      </w:pPr>
      <w:r>
        <w:rPr>
          <w:rFonts w:hint="eastAsia" w:ascii="仿宋" w:hAnsi="仿宋" w:eastAsia="仿宋" w:cs="仿宋"/>
          <w:b/>
          <w:sz w:val="32"/>
          <w:szCs w:val="32"/>
          <w:lang w:val="en-US" w:eastAsia="zh-CN"/>
        </w:rPr>
        <w:t>七</w:t>
      </w:r>
      <w:r>
        <w:rPr>
          <w:rFonts w:hint="eastAsia" w:ascii="仿宋" w:hAnsi="仿宋" w:eastAsia="仿宋" w:cs="仿宋"/>
          <w:b/>
          <w:sz w:val="32"/>
          <w:szCs w:val="32"/>
        </w:rPr>
        <w:t>、业绩证明材料</w:t>
      </w:r>
    </w:p>
    <w:tbl>
      <w:tblPr>
        <w:tblStyle w:val="41"/>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1"/>
        <w:gridCol w:w="1924"/>
        <w:gridCol w:w="1578"/>
        <w:gridCol w:w="1577"/>
        <w:gridCol w:w="1578"/>
      </w:tblGrid>
      <w:tr w14:paraId="234DE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11" w:type="dxa"/>
            <w:noWrap w:val="0"/>
            <w:vAlign w:val="center"/>
          </w:tcPr>
          <w:p w14:paraId="548C5524">
            <w:pPr>
              <w:jc w:val="center"/>
              <w:rPr>
                <w:rFonts w:hint="eastAsia" w:ascii="仿宋" w:hAnsi="仿宋" w:eastAsia="仿宋" w:cs="仿宋"/>
                <w:sz w:val="28"/>
                <w:szCs w:val="28"/>
              </w:rPr>
            </w:pPr>
            <w:r>
              <w:rPr>
                <w:rFonts w:hint="eastAsia" w:ascii="仿宋" w:hAnsi="仿宋" w:eastAsia="仿宋" w:cs="仿宋"/>
                <w:sz w:val="28"/>
                <w:szCs w:val="28"/>
              </w:rPr>
              <w:t>指  标</w:t>
            </w:r>
          </w:p>
        </w:tc>
        <w:tc>
          <w:tcPr>
            <w:tcW w:w="1924" w:type="dxa"/>
            <w:noWrap w:val="0"/>
            <w:vAlign w:val="center"/>
          </w:tcPr>
          <w:p w14:paraId="5C419CBB">
            <w:pPr>
              <w:jc w:val="center"/>
              <w:rPr>
                <w:rFonts w:hint="eastAsia" w:ascii="仿宋" w:hAnsi="仿宋" w:eastAsia="仿宋" w:cs="仿宋"/>
                <w:sz w:val="28"/>
                <w:szCs w:val="28"/>
              </w:rPr>
            </w:pPr>
            <w:r>
              <w:rPr>
                <w:rFonts w:hint="eastAsia" w:ascii="仿宋" w:hAnsi="仿宋" w:eastAsia="仿宋" w:cs="仿宋"/>
                <w:sz w:val="28"/>
                <w:szCs w:val="28"/>
              </w:rPr>
              <w:t>单 位</w:t>
            </w:r>
          </w:p>
        </w:tc>
        <w:tc>
          <w:tcPr>
            <w:tcW w:w="1578" w:type="dxa"/>
            <w:noWrap w:val="0"/>
            <w:vAlign w:val="center"/>
          </w:tcPr>
          <w:p w14:paraId="6E3A92CD">
            <w:pPr>
              <w:jc w:val="center"/>
              <w:rPr>
                <w:rFonts w:hint="eastAsia" w:ascii="仿宋" w:hAnsi="仿宋" w:eastAsia="仿宋" w:cs="仿宋"/>
                <w:sz w:val="28"/>
                <w:szCs w:val="28"/>
              </w:rPr>
            </w:pPr>
            <w:r>
              <w:rPr>
                <w:rFonts w:hint="eastAsia" w:ascii="仿宋" w:hAnsi="仿宋" w:eastAsia="仿宋" w:cs="仿宋"/>
                <w:sz w:val="28"/>
                <w:szCs w:val="28"/>
              </w:rPr>
              <w:t>1</w:t>
            </w:r>
          </w:p>
        </w:tc>
        <w:tc>
          <w:tcPr>
            <w:tcW w:w="1577" w:type="dxa"/>
            <w:noWrap w:val="0"/>
            <w:vAlign w:val="center"/>
          </w:tcPr>
          <w:p w14:paraId="1ED66A8F">
            <w:pPr>
              <w:jc w:val="center"/>
              <w:rPr>
                <w:rFonts w:hint="eastAsia" w:ascii="仿宋" w:hAnsi="仿宋" w:eastAsia="仿宋" w:cs="仿宋"/>
                <w:sz w:val="28"/>
                <w:szCs w:val="28"/>
              </w:rPr>
            </w:pPr>
            <w:r>
              <w:rPr>
                <w:rFonts w:hint="eastAsia" w:ascii="仿宋" w:hAnsi="仿宋" w:eastAsia="仿宋" w:cs="仿宋"/>
                <w:sz w:val="28"/>
                <w:szCs w:val="28"/>
              </w:rPr>
              <w:t>2</w:t>
            </w:r>
          </w:p>
        </w:tc>
        <w:tc>
          <w:tcPr>
            <w:tcW w:w="1578" w:type="dxa"/>
            <w:noWrap w:val="0"/>
            <w:vAlign w:val="center"/>
          </w:tcPr>
          <w:p w14:paraId="0EF051E8">
            <w:pPr>
              <w:jc w:val="center"/>
              <w:rPr>
                <w:rFonts w:hint="eastAsia" w:ascii="仿宋" w:hAnsi="仿宋" w:eastAsia="仿宋" w:cs="仿宋"/>
                <w:sz w:val="28"/>
                <w:szCs w:val="28"/>
              </w:rPr>
            </w:pPr>
            <w:r>
              <w:rPr>
                <w:rFonts w:hint="eastAsia" w:ascii="仿宋" w:hAnsi="仿宋" w:eastAsia="仿宋" w:cs="仿宋"/>
                <w:sz w:val="28"/>
                <w:szCs w:val="28"/>
              </w:rPr>
              <w:t>……</w:t>
            </w:r>
          </w:p>
        </w:tc>
      </w:tr>
      <w:tr w14:paraId="5DFC4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11" w:type="dxa"/>
            <w:noWrap w:val="0"/>
            <w:vAlign w:val="center"/>
          </w:tcPr>
          <w:p w14:paraId="7279F1FC">
            <w:pPr>
              <w:jc w:val="center"/>
              <w:rPr>
                <w:rFonts w:hint="eastAsia" w:ascii="仿宋" w:hAnsi="仿宋" w:eastAsia="仿宋" w:cs="仿宋"/>
                <w:sz w:val="28"/>
                <w:szCs w:val="28"/>
              </w:rPr>
            </w:pPr>
            <w:r>
              <w:rPr>
                <w:rFonts w:hint="eastAsia" w:ascii="仿宋" w:hAnsi="仿宋" w:eastAsia="仿宋" w:cs="仿宋"/>
                <w:sz w:val="28"/>
                <w:szCs w:val="28"/>
              </w:rPr>
              <w:t>项目名称</w:t>
            </w:r>
          </w:p>
        </w:tc>
        <w:tc>
          <w:tcPr>
            <w:tcW w:w="1924" w:type="dxa"/>
            <w:noWrap w:val="0"/>
            <w:vAlign w:val="center"/>
          </w:tcPr>
          <w:p w14:paraId="56D26BB4">
            <w:pPr>
              <w:jc w:val="center"/>
              <w:rPr>
                <w:rFonts w:hint="eastAsia" w:ascii="仿宋" w:hAnsi="仿宋" w:eastAsia="仿宋" w:cs="仿宋"/>
                <w:sz w:val="28"/>
                <w:szCs w:val="28"/>
              </w:rPr>
            </w:pPr>
          </w:p>
        </w:tc>
        <w:tc>
          <w:tcPr>
            <w:tcW w:w="1578" w:type="dxa"/>
            <w:noWrap w:val="0"/>
            <w:vAlign w:val="center"/>
          </w:tcPr>
          <w:p w14:paraId="60F1B7AF">
            <w:pPr>
              <w:jc w:val="center"/>
              <w:rPr>
                <w:rFonts w:hint="eastAsia" w:ascii="仿宋" w:hAnsi="仿宋" w:eastAsia="仿宋" w:cs="仿宋"/>
                <w:sz w:val="28"/>
                <w:szCs w:val="28"/>
              </w:rPr>
            </w:pPr>
          </w:p>
        </w:tc>
        <w:tc>
          <w:tcPr>
            <w:tcW w:w="1577" w:type="dxa"/>
            <w:noWrap w:val="0"/>
            <w:vAlign w:val="center"/>
          </w:tcPr>
          <w:p w14:paraId="7607F1D5">
            <w:pPr>
              <w:jc w:val="center"/>
              <w:rPr>
                <w:rFonts w:hint="eastAsia" w:ascii="仿宋" w:hAnsi="仿宋" w:eastAsia="仿宋" w:cs="仿宋"/>
                <w:sz w:val="28"/>
                <w:szCs w:val="28"/>
              </w:rPr>
            </w:pPr>
          </w:p>
        </w:tc>
        <w:tc>
          <w:tcPr>
            <w:tcW w:w="1578" w:type="dxa"/>
            <w:noWrap w:val="0"/>
            <w:vAlign w:val="center"/>
          </w:tcPr>
          <w:p w14:paraId="7811E047">
            <w:pPr>
              <w:jc w:val="center"/>
              <w:rPr>
                <w:rFonts w:hint="eastAsia" w:ascii="仿宋" w:hAnsi="仿宋" w:eastAsia="仿宋" w:cs="仿宋"/>
                <w:sz w:val="28"/>
                <w:szCs w:val="28"/>
              </w:rPr>
            </w:pPr>
          </w:p>
        </w:tc>
      </w:tr>
      <w:tr w14:paraId="6B28B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11" w:type="dxa"/>
            <w:noWrap w:val="0"/>
            <w:vAlign w:val="center"/>
          </w:tcPr>
          <w:p w14:paraId="0B7C253D">
            <w:pPr>
              <w:jc w:val="center"/>
              <w:rPr>
                <w:rFonts w:hint="eastAsia" w:ascii="仿宋" w:hAnsi="仿宋" w:eastAsia="仿宋" w:cs="仿宋"/>
                <w:sz w:val="28"/>
                <w:szCs w:val="28"/>
              </w:rPr>
            </w:pPr>
            <w:r>
              <w:rPr>
                <w:rFonts w:hint="eastAsia" w:ascii="仿宋" w:hAnsi="仿宋" w:eastAsia="仿宋" w:cs="仿宋"/>
                <w:sz w:val="28"/>
                <w:szCs w:val="28"/>
              </w:rPr>
              <w:t>合同签订日期</w:t>
            </w:r>
          </w:p>
        </w:tc>
        <w:tc>
          <w:tcPr>
            <w:tcW w:w="1924" w:type="dxa"/>
            <w:noWrap w:val="0"/>
            <w:vAlign w:val="center"/>
          </w:tcPr>
          <w:p w14:paraId="5FDD0A60">
            <w:pPr>
              <w:jc w:val="center"/>
              <w:rPr>
                <w:rFonts w:hint="eastAsia" w:ascii="仿宋" w:hAnsi="仿宋" w:eastAsia="仿宋" w:cs="仿宋"/>
                <w:sz w:val="28"/>
                <w:szCs w:val="28"/>
              </w:rPr>
            </w:pPr>
          </w:p>
        </w:tc>
        <w:tc>
          <w:tcPr>
            <w:tcW w:w="1578" w:type="dxa"/>
            <w:noWrap w:val="0"/>
            <w:vAlign w:val="center"/>
          </w:tcPr>
          <w:p w14:paraId="679F59AA">
            <w:pPr>
              <w:jc w:val="center"/>
              <w:rPr>
                <w:rFonts w:hint="eastAsia" w:ascii="仿宋" w:hAnsi="仿宋" w:eastAsia="仿宋" w:cs="仿宋"/>
                <w:sz w:val="28"/>
                <w:szCs w:val="28"/>
              </w:rPr>
            </w:pPr>
          </w:p>
        </w:tc>
        <w:tc>
          <w:tcPr>
            <w:tcW w:w="1577" w:type="dxa"/>
            <w:noWrap w:val="0"/>
            <w:vAlign w:val="center"/>
          </w:tcPr>
          <w:p w14:paraId="2452BF35">
            <w:pPr>
              <w:jc w:val="center"/>
              <w:rPr>
                <w:rFonts w:hint="eastAsia" w:ascii="仿宋" w:hAnsi="仿宋" w:eastAsia="仿宋" w:cs="仿宋"/>
                <w:sz w:val="28"/>
                <w:szCs w:val="28"/>
              </w:rPr>
            </w:pPr>
          </w:p>
        </w:tc>
        <w:tc>
          <w:tcPr>
            <w:tcW w:w="1578" w:type="dxa"/>
            <w:noWrap w:val="0"/>
            <w:vAlign w:val="center"/>
          </w:tcPr>
          <w:p w14:paraId="43CD265F">
            <w:pPr>
              <w:jc w:val="center"/>
              <w:rPr>
                <w:rFonts w:hint="eastAsia" w:ascii="仿宋" w:hAnsi="仿宋" w:eastAsia="仿宋" w:cs="仿宋"/>
                <w:sz w:val="28"/>
                <w:szCs w:val="28"/>
              </w:rPr>
            </w:pPr>
          </w:p>
        </w:tc>
      </w:tr>
      <w:tr w14:paraId="78B69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11" w:type="dxa"/>
            <w:noWrap w:val="0"/>
            <w:vAlign w:val="center"/>
          </w:tcPr>
          <w:p w14:paraId="778A73D7">
            <w:pPr>
              <w:jc w:val="center"/>
              <w:rPr>
                <w:rFonts w:hint="eastAsia" w:ascii="仿宋" w:hAnsi="仿宋" w:eastAsia="仿宋" w:cs="仿宋"/>
                <w:sz w:val="28"/>
                <w:szCs w:val="28"/>
              </w:rPr>
            </w:pPr>
            <w:r>
              <w:rPr>
                <w:rFonts w:hint="eastAsia" w:ascii="仿宋" w:hAnsi="仿宋" w:eastAsia="仿宋" w:cs="仿宋"/>
                <w:sz w:val="28"/>
                <w:szCs w:val="28"/>
              </w:rPr>
              <w:t>合同金额</w:t>
            </w:r>
          </w:p>
        </w:tc>
        <w:tc>
          <w:tcPr>
            <w:tcW w:w="1924" w:type="dxa"/>
            <w:noWrap w:val="0"/>
            <w:vAlign w:val="center"/>
          </w:tcPr>
          <w:p w14:paraId="74254494">
            <w:pPr>
              <w:jc w:val="center"/>
              <w:rPr>
                <w:rFonts w:hint="eastAsia" w:ascii="仿宋" w:hAnsi="仿宋" w:eastAsia="仿宋" w:cs="仿宋"/>
                <w:sz w:val="28"/>
                <w:szCs w:val="28"/>
              </w:rPr>
            </w:pPr>
            <w:r>
              <w:rPr>
                <w:rFonts w:hint="eastAsia" w:ascii="仿宋" w:hAnsi="仿宋" w:eastAsia="仿宋" w:cs="仿宋"/>
                <w:sz w:val="28"/>
                <w:szCs w:val="28"/>
              </w:rPr>
              <w:t>万元</w:t>
            </w:r>
          </w:p>
        </w:tc>
        <w:tc>
          <w:tcPr>
            <w:tcW w:w="1578" w:type="dxa"/>
            <w:noWrap w:val="0"/>
            <w:vAlign w:val="center"/>
          </w:tcPr>
          <w:p w14:paraId="5D54B653">
            <w:pPr>
              <w:jc w:val="center"/>
              <w:rPr>
                <w:rFonts w:hint="eastAsia" w:ascii="仿宋" w:hAnsi="仿宋" w:eastAsia="仿宋" w:cs="仿宋"/>
                <w:sz w:val="28"/>
                <w:szCs w:val="28"/>
              </w:rPr>
            </w:pPr>
          </w:p>
        </w:tc>
        <w:tc>
          <w:tcPr>
            <w:tcW w:w="1577" w:type="dxa"/>
            <w:noWrap w:val="0"/>
            <w:vAlign w:val="center"/>
          </w:tcPr>
          <w:p w14:paraId="4330BAA7">
            <w:pPr>
              <w:jc w:val="center"/>
              <w:rPr>
                <w:rFonts w:hint="eastAsia" w:ascii="仿宋" w:hAnsi="仿宋" w:eastAsia="仿宋" w:cs="仿宋"/>
                <w:sz w:val="28"/>
                <w:szCs w:val="28"/>
              </w:rPr>
            </w:pPr>
          </w:p>
        </w:tc>
        <w:tc>
          <w:tcPr>
            <w:tcW w:w="1578" w:type="dxa"/>
            <w:noWrap w:val="0"/>
            <w:vAlign w:val="center"/>
          </w:tcPr>
          <w:p w14:paraId="3D71DD80">
            <w:pPr>
              <w:jc w:val="center"/>
              <w:rPr>
                <w:rFonts w:hint="eastAsia" w:ascii="仿宋" w:hAnsi="仿宋" w:eastAsia="仿宋" w:cs="仿宋"/>
                <w:sz w:val="28"/>
                <w:szCs w:val="28"/>
              </w:rPr>
            </w:pPr>
          </w:p>
        </w:tc>
      </w:tr>
      <w:tr w14:paraId="329F2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11" w:type="dxa"/>
            <w:noWrap w:val="0"/>
            <w:vAlign w:val="center"/>
          </w:tcPr>
          <w:p w14:paraId="1E4A6629">
            <w:pPr>
              <w:jc w:val="center"/>
              <w:rPr>
                <w:rFonts w:hint="eastAsia" w:ascii="仿宋" w:hAnsi="仿宋" w:eastAsia="仿宋" w:cs="仿宋"/>
                <w:sz w:val="28"/>
                <w:szCs w:val="28"/>
              </w:rPr>
            </w:pPr>
            <w:r>
              <w:rPr>
                <w:rFonts w:hint="eastAsia" w:ascii="仿宋" w:hAnsi="仿宋" w:eastAsia="仿宋" w:cs="仿宋"/>
                <w:sz w:val="28"/>
                <w:szCs w:val="28"/>
              </w:rPr>
              <w:t>项目负责人</w:t>
            </w:r>
          </w:p>
        </w:tc>
        <w:tc>
          <w:tcPr>
            <w:tcW w:w="1924" w:type="dxa"/>
            <w:noWrap w:val="0"/>
            <w:vAlign w:val="center"/>
          </w:tcPr>
          <w:p w14:paraId="0B277747">
            <w:pPr>
              <w:jc w:val="center"/>
              <w:rPr>
                <w:rFonts w:hint="eastAsia" w:ascii="仿宋" w:hAnsi="仿宋" w:eastAsia="仿宋" w:cs="仿宋"/>
                <w:sz w:val="28"/>
                <w:szCs w:val="28"/>
              </w:rPr>
            </w:pPr>
          </w:p>
        </w:tc>
        <w:tc>
          <w:tcPr>
            <w:tcW w:w="1578" w:type="dxa"/>
            <w:noWrap w:val="0"/>
            <w:vAlign w:val="center"/>
          </w:tcPr>
          <w:p w14:paraId="5A1D0FD1">
            <w:pPr>
              <w:jc w:val="center"/>
              <w:rPr>
                <w:rFonts w:hint="eastAsia" w:ascii="仿宋" w:hAnsi="仿宋" w:eastAsia="仿宋" w:cs="仿宋"/>
                <w:sz w:val="28"/>
                <w:szCs w:val="28"/>
              </w:rPr>
            </w:pPr>
          </w:p>
        </w:tc>
        <w:tc>
          <w:tcPr>
            <w:tcW w:w="1577" w:type="dxa"/>
            <w:noWrap w:val="0"/>
            <w:vAlign w:val="center"/>
          </w:tcPr>
          <w:p w14:paraId="0BF15B54">
            <w:pPr>
              <w:jc w:val="center"/>
              <w:rPr>
                <w:rFonts w:hint="eastAsia" w:ascii="仿宋" w:hAnsi="仿宋" w:eastAsia="仿宋" w:cs="仿宋"/>
                <w:sz w:val="28"/>
                <w:szCs w:val="28"/>
              </w:rPr>
            </w:pPr>
          </w:p>
        </w:tc>
        <w:tc>
          <w:tcPr>
            <w:tcW w:w="1578" w:type="dxa"/>
            <w:noWrap w:val="0"/>
            <w:vAlign w:val="center"/>
          </w:tcPr>
          <w:p w14:paraId="76BCAA40">
            <w:pPr>
              <w:jc w:val="center"/>
              <w:rPr>
                <w:rFonts w:hint="eastAsia" w:ascii="仿宋" w:hAnsi="仿宋" w:eastAsia="仿宋" w:cs="仿宋"/>
                <w:sz w:val="28"/>
                <w:szCs w:val="28"/>
              </w:rPr>
            </w:pPr>
          </w:p>
        </w:tc>
      </w:tr>
      <w:tr w14:paraId="7D037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511" w:type="dxa"/>
            <w:noWrap w:val="0"/>
            <w:vAlign w:val="center"/>
          </w:tcPr>
          <w:p w14:paraId="50B5651E">
            <w:pPr>
              <w:jc w:val="center"/>
              <w:rPr>
                <w:rFonts w:hint="eastAsia" w:ascii="仿宋" w:hAnsi="仿宋" w:eastAsia="仿宋" w:cs="仿宋"/>
                <w:sz w:val="28"/>
                <w:szCs w:val="28"/>
              </w:rPr>
            </w:pPr>
            <w:r>
              <w:rPr>
                <w:rFonts w:hint="eastAsia" w:ascii="仿宋" w:hAnsi="仿宋" w:eastAsia="仿宋" w:cs="仿宋"/>
                <w:sz w:val="28"/>
                <w:szCs w:val="28"/>
              </w:rPr>
              <w:t>发包人单位</w:t>
            </w:r>
          </w:p>
          <w:p w14:paraId="51A7C38D">
            <w:pPr>
              <w:jc w:val="center"/>
              <w:rPr>
                <w:rFonts w:hint="eastAsia" w:ascii="仿宋" w:hAnsi="仿宋" w:eastAsia="仿宋" w:cs="仿宋"/>
                <w:sz w:val="28"/>
                <w:szCs w:val="28"/>
              </w:rPr>
            </w:pPr>
            <w:r>
              <w:rPr>
                <w:rFonts w:hint="eastAsia" w:ascii="仿宋" w:hAnsi="仿宋" w:eastAsia="仿宋" w:cs="仿宋"/>
                <w:sz w:val="28"/>
                <w:szCs w:val="28"/>
              </w:rPr>
              <w:t>（全称及联系电话）</w:t>
            </w:r>
          </w:p>
        </w:tc>
        <w:tc>
          <w:tcPr>
            <w:tcW w:w="1924" w:type="dxa"/>
            <w:noWrap w:val="0"/>
            <w:vAlign w:val="center"/>
          </w:tcPr>
          <w:p w14:paraId="4F22E350">
            <w:pPr>
              <w:jc w:val="center"/>
              <w:rPr>
                <w:rFonts w:hint="eastAsia" w:ascii="仿宋" w:hAnsi="仿宋" w:eastAsia="仿宋" w:cs="仿宋"/>
                <w:sz w:val="28"/>
                <w:szCs w:val="28"/>
              </w:rPr>
            </w:pPr>
          </w:p>
        </w:tc>
        <w:tc>
          <w:tcPr>
            <w:tcW w:w="1578" w:type="dxa"/>
            <w:noWrap w:val="0"/>
            <w:vAlign w:val="center"/>
          </w:tcPr>
          <w:p w14:paraId="3DC7788C">
            <w:pPr>
              <w:jc w:val="center"/>
              <w:rPr>
                <w:rFonts w:hint="eastAsia" w:ascii="仿宋" w:hAnsi="仿宋" w:eastAsia="仿宋" w:cs="仿宋"/>
                <w:sz w:val="28"/>
                <w:szCs w:val="28"/>
              </w:rPr>
            </w:pPr>
          </w:p>
        </w:tc>
        <w:tc>
          <w:tcPr>
            <w:tcW w:w="1577" w:type="dxa"/>
            <w:noWrap w:val="0"/>
            <w:vAlign w:val="center"/>
          </w:tcPr>
          <w:p w14:paraId="1B35AEC1">
            <w:pPr>
              <w:jc w:val="center"/>
              <w:rPr>
                <w:rFonts w:hint="eastAsia" w:ascii="仿宋" w:hAnsi="仿宋" w:eastAsia="仿宋" w:cs="仿宋"/>
                <w:sz w:val="28"/>
                <w:szCs w:val="28"/>
              </w:rPr>
            </w:pPr>
          </w:p>
        </w:tc>
        <w:tc>
          <w:tcPr>
            <w:tcW w:w="1578" w:type="dxa"/>
            <w:noWrap w:val="0"/>
            <w:vAlign w:val="center"/>
          </w:tcPr>
          <w:p w14:paraId="2D7EF5D9">
            <w:pPr>
              <w:jc w:val="center"/>
              <w:rPr>
                <w:rFonts w:hint="eastAsia" w:ascii="仿宋" w:hAnsi="仿宋" w:eastAsia="仿宋" w:cs="仿宋"/>
                <w:sz w:val="28"/>
                <w:szCs w:val="28"/>
              </w:rPr>
            </w:pPr>
          </w:p>
        </w:tc>
      </w:tr>
    </w:tbl>
    <w:p w14:paraId="3E8612F1">
      <w:pPr>
        <w:rPr>
          <w:rFonts w:ascii="宋体" w:hAnsi="宋体"/>
        </w:rPr>
      </w:pPr>
    </w:p>
    <w:p w14:paraId="4B7A0605">
      <w:pPr>
        <w:rPr>
          <w:rFonts w:hint="eastAsia" w:ascii="仿宋" w:hAnsi="仿宋" w:eastAsia="仿宋" w:cs="仿宋"/>
          <w:sz w:val="24"/>
          <w:szCs w:val="24"/>
        </w:rPr>
      </w:pPr>
      <w:r>
        <w:rPr>
          <w:rFonts w:hint="eastAsia" w:ascii="仿宋" w:hAnsi="仿宋" w:eastAsia="仿宋" w:cs="仿宋"/>
          <w:sz w:val="24"/>
          <w:szCs w:val="24"/>
        </w:rPr>
        <w:t>注：</w:t>
      </w:r>
    </w:p>
    <w:p w14:paraId="3F3B18FD">
      <w:pPr>
        <w:rPr>
          <w:rFonts w:hint="eastAsia" w:ascii="仿宋" w:hAnsi="仿宋" w:eastAsia="仿宋" w:cs="仿宋"/>
          <w:sz w:val="24"/>
          <w:szCs w:val="24"/>
        </w:rPr>
      </w:pPr>
      <w:r>
        <w:rPr>
          <w:rFonts w:hint="eastAsia" w:ascii="仿宋" w:hAnsi="仿宋" w:eastAsia="仿宋" w:cs="仿宋"/>
          <w:sz w:val="24"/>
          <w:szCs w:val="24"/>
        </w:rPr>
        <w:t>1.比选申请人应在本表后附合同协议书（或委托书）或业主提供的业绩证明的复印件（彩色或黑白）作为业绩证明材料。业绩时间以合同协议书（或委托书）或业主提供的业绩证明上的时间为准。</w:t>
      </w:r>
    </w:p>
    <w:p w14:paraId="66ACB0D1">
      <w:pPr>
        <w:rPr>
          <w:rFonts w:hint="eastAsia" w:ascii="仿宋" w:hAnsi="仿宋" w:eastAsia="仿宋" w:cs="仿宋"/>
          <w:sz w:val="24"/>
          <w:szCs w:val="24"/>
        </w:rPr>
      </w:pPr>
      <w:r>
        <w:rPr>
          <w:rFonts w:hint="eastAsia" w:ascii="仿宋" w:hAnsi="仿宋" w:eastAsia="仿宋" w:cs="仿宋"/>
          <w:sz w:val="24"/>
          <w:szCs w:val="24"/>
        </w:rPr>
        <w:t>2.如比选申请人法人机构发生合法变更或重组、或法人名称变更时，应提供相关部门的合法批准文件或其他合法证明材料来证明其所附业绩的合法继承。</w:t>
      </w:r>
    </w:p>
    <w:p w14:paraId="2DF2F77F">
      <w:pPr>
        <w:rPr>
          <w:rFonts w:hint="eastAsia" w:ascii="仿宋" w:hAnsi="仿宋" w:eastAsia="仿宋" w:cs="仿宋"/>
          <w:sz w:val="24"/>
          <w:szCs w:val="24"/>
          <w:highlight w:val="red"/>
        </w:rPr>
      </w:pPr>
      <w:r>
        <w:rPr>
          <w:rFonts w:hint="eastAsia" w:ascii="仿宋" w:hAnsi="仿宋" w:eastAsia="仿宋" w:cs="仿宋"/>
          <w:sz w:val="24"/>
          <w:szCs w:val="24"/>
        </w:rPr>
        <w:t>3.如未按要求附业绩证明材料，或所要求的信息描述不清晰的，视为无效业绩。</w:t>
      </w:r>
    </w:p>
    <w:p w14:paraId="44A9B4F1">
      <w:pPr>
        <w:rPr>
          <w:rFonts w:hint="eastAsia" w:ascii="仿宋" w:hAnsi="仿宋" w:eastAsia="仿宋" w:cs="仿宋"/>
          <w:sz w:val="24"/>
          <w:szCs w:val="24"/>
        </w:rPr>
      </w:pPr>
      <w:r>
        <w:rPr>
          <w:rFonts w:hint="eastAsia" w:ascii="仿宋" w:hAnsi="仿宋" w:eastAsia="仿宋" w:cs="仿宋"/>
          <w:sz w:val="24"/>
          <w:szCs w:val="24"/>
        </w:rPr>
        <w:t>4.本表可续页。</w:t>
      </w:r>
    </w:p>
    <w:p w14:paraId="44169076">
      <w:pPr>
        <w:pStyle w:val="40"/>
        <w:rPr>
          <w:rFonts w:hint="eastAsia" w:ascii="仿宋" w:hAnsi="仿宋" w:eastAsia="仿宋" w:cs="仿宋"/>
          <w:sz w:val="24"/>
          <w:szCs w:val="24"/>
        </w:rPr>
      </w:pPr>
    </w:p>
    <w:p w14:paraId="1FFD639D">
      <w:pPr>
        <w:pStyle w:val="40"/>
        <w:rPr>
          <w:rFonts w:hint="eastAsia" w:ascii="仿宋" w:hAnsi="仿宋" w:eastAsia="仿宋" w:cs="仿宋"/>
          <w:sz w:val="24"/>
          <w:szCs w:val="24"/>
        </w:rPr>
      </w:pPr>
    </w:p>
    <w:p w14:paraId="2A0343A5">
      <w:pPr>
        <w:pStyle w:val="40"/>
        <w:rPr>
          <w:rFonts w:hint="eastAsia" w:ascii="仿宋" w:hAnsi="仿宋" w:eastAsia="仿宋" w:cs="仿宋"/>
        </w:rPr>
      </w:pPr>
    </w:p>
    <w:p w14:paraId="62D3AEC1">
      <w:pPr>
        <w:pStyle w:val="40"/>
        <w:rPr>
          <w:rFonts w:hint="eastAsia" w:ascii="仿宋" w:hAnsi="仿宋" w:eastAsia="仿宋" w:cs="仿宋"/>
        </w:rPr>
      </w:pPr>
    </w:p>
    <w:p w14:paraId="214BE17C">
      <w:pPr>
        <w:spacing w:before="156" w:beforeLines="50" w:after="156" w:afterLines="50"/>
        <w:jc w:val="center"/>
        <w:rPr>
          <w:rFonts w:hint="eastAsia" w:ascii="仿宋" w:hAnsi="仿宋" w:eastAsia="仿宋" w:cs="仿宋"/>
          <w:b/>
          <w:sz w:val="32"/>
          <w:szCs w:val="32"/>
        </w:rPr>
      </w:pPr>
      <w:r>
        <w:rPr>
          <w:rFonts w:hint="eastAsia" w:ascii="仿宋" w:hAnsi="仿宋" w:eastAsia="仿宋" w:cs="仿宋"/>
          <w:b/>
          <w:sz w:val="32"/>
          <w:szCs w:val="32"/>
          <w:lang w:val="en-US" w:eastAsia="zh-CN"/>
        </w:rPr>
        <w:t>八</w:t>
      </w:r>
      <w:r>
        <w:rPr>
          <w:rFonts w:hint="eastAsia" w:ascii="仿宋" w:hAnsi="仿宋" w:eastAsia="仿宋" w:cs="仿宋"/>
          <w:b/>
          <w:sz w:val="32"/>
          <w:szCs w:val="32"/>
        </w:rPr>
        <w:t>、比选申请人信誉情况</w:t>
      </w:r>
    </w:p>
    <w:p w14:paraId="248C8B2F">
      <w:pPr>
        <w:ind w:firstLine="562" w:firstLineChars="200"/>
        <w:jc w:val="left"/>
        <w:rPr>
          <w:rFonts w:hint="eastAsia" w:ascii="仿宋" w:hAnsi="仿宋" w:eastAsia="仿宋" w:cs="仿宋"/>
          <w:bCs/>
          <w:sz w:val="28"/>
          <w:szCs w:val="28"/>
        </w:rPr>
      </w:pPr>
      <w:r>
        <w:rPr>
          <w:rFonts w:hint="eastAsia" w:ascii="仿宋" w:hAnsi="仿宋" w:eastAsia="仿宋" w:cs="仿宋"/>
          <w:b/>
          <w:sz w:val="28"/>
          <w:szCs w:val="28"/>
        </w:rPr>
        <w:t xml:space="preserve">附： </w:t>
      </w:r>
    </w:p>
    <w:p w14:paraId="4E46816B">
      <w:pPr>
        <w:keepNext w:val="0"/>
        <w:keepLines w:val="0"/>
        <w:pageBreakBefore w:val="0"/>
        <w:widowControl w:val="0"/>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bCs/>
          <w:color w:val="auto"/>
          <w:sz w:val="28"/>
          <w:szCs w:val="28"/>
        </w:rPr>
      </w:pPr>
      <w:r>
        <w:rPr>
          <w:rFonts w:hint="eastAsia" w:ascii="仿宋" w:hAnsi="仿宋" w:eastAsia="仿宋" w:cs="仿宋"/>
          <w:bCs/>
          <w:color w:val="auto"/>
          <w:sz w:val="28"/>
          <w:szCs w:val="28"/>
        </w:rPr>
        <w:t>1、“信用中国”网站http://www.creditchina.gov.cn中比选申请人（单位）有无被列入失信名单</w:t>
      </w:r>
      <w:r>
        <w:rPr>
          <w:rFonts w:hint="eastAsia" w:ascii="仿宋" w:hAnsi="仿宋" w:eastAsia="仿宋" w:cs="仿宋"/>
          <w:color w:val="auto"/>
          <w:sz w:val="28"/>
          <w:szCs w:val="28"/>
        </w:rPr>
        <w:t>或失信惩戒记录</w:t>
      </w:r>
      <w:r>
        <w:rPr>
          <w:rFonts w:hint="eastAsia" w:ascii="仿宋" w:hAnsi="仿宋" w:eastAsia="仿宋" w:cs="仿宋"/>
          <w:bCs/>
          <w:color w:val="auto"/>
          <w:sz w:val="28"/>
          <w:szCs w:val="28"/>
        </w:rPr>
        <w:t xml:space="preserve">的查询网页信息资料（黑白或彩色）； </w:t>
      </w:r>
    </w:p>
    <w:p w14:paraId="4B23C69F">
      <w:pPr>
        <w:keepNext w:val="0"/>
        <w:keepLines w:val="0"/>
        <w:pageBreakBefore w:val="0"/>
        <w:widowControl w:val="0"/>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bCs/>
          <w:color w:val="auto"/>
          <w:sz w:val="28"/>
          <w:szCs w:val="28"/>
        </w:rPr>
      </w:pPr>
      <w:r>
        <w:rPr>
          <w:rFonts w:hint="eastAsia" w:ascii="仿宋" w:hAnsi="仿宋" w:eastAsia="仿宋" w:cs="仿宋"/>
          <w:bCs/>
          <w:color w:val="auto"/>
          <w:sz w:val="28"/>
          <w:szCs w:val="28"/>
        </w:rPr>
        <w:t>2、国家企业信用信息公示系统（http//www.gsxt.gov.cn）中被列入严重违法失信企业名单查询网页信息资料（黑白或彩色）；</w:t>
      </w:r>
    </w:p>
    <w:p w14:paraId="60750C5D">
      <w:pPr>
        <w:keepNext w:val="0"/>
        <w:keepLines w:val="0"/>
        <w:pageBreakBefore w:val="0"/>
        <w:widowControl w:val="0"/>
        <w:kinsoku/>
        <w:wordWrap/>
        <w:overflowPunct/>
        <w:topLinePunct w:val="0"/>
        <w:autoSpaceDE/>
        <w:autoSpaceDN/>
        <w:bidi w:val="0"/>
        <w:adjustRightInd/>
        <w:snapToGrid/>
        <w:spacing w:line="312" w:lineRule="auto"/>
        <w:ind w:firstLine="560" w:firstLineChars="200"/>
        <w:jc w:val="left"/>
        <w:textAlignment w:val="auto"/>
        <w:rPr>
          <w:rFonts w:hint="eastAsia" w:ascii="仿宋" w:hAnsi="仿宋" w:eastAsia="仿宋" w:cs="仿宋"/>
          <w:b/>
          <w:color w:val="auto"/>
          <w:sz w:val="30"/>
          <w:szCs w:val="30"/>
          <w:lang w:eastAsia="zh-CN"/>
        </w:rPr>
      </w:pPr>
      <w:r>
        <w:rPr>
          <w:rFonts w:hint="eastAsia" w:ascii="仿宋" w:hAnsi="仿宋" w:eastAsia="仿宋" w:cs="仿宋"/>
          <w:bCs/>
          <w:color w:val="auto"/>
          <w:sz w:val="28"/>
          <w:szCs w:val="28"/>
        </w:rPr>
        <w:t>3、比选申请人（单位）、法定代表人无行贿犯罪行为记录承诺函原件</w:t>
      </w:r>
      <w:r>
        <w:rPr>
          <w:rFonts w:hint="eastAsia" w:ascii="仿宋" w:hAnsi="仿宋" w:eastAsia="仿宋" w:cs="仿宋"/>
          <w:bCs/>
          <w:color w:val="auto"/>
          <w:sz w:val="28"/>
          <w:szCs w:val="28"/>
          <w:lang w:eastAsia="zh-CN"/>
        </w:rPr>
        <w:t>。</w:t>
      </w:r>
    </w:p>
    <w:p w14:paraId="21F1886E">
      <w:pPr>
        <w:widowControl/>
        <w:jc w:val="center"/>
        <w:rPr>
          <w:sz w:val="24"/>
        </w:rPr>
      </w:pPr>
      <w:r>
        <w:rPr>
          <w:rFonts w:hint="eastAsia" w:ascii="仿宋" w:hAnsi="仿宋" w:eastAsia="仿宋" w:cs="仿宋"/>
          <w:b/>
          <w:sz w:val="30"/>
          <w:szCs w:val="30"/>
        </w:rPr>
        <w:t>无行贿犯罪行为记录承诺函</w:t>
      </w:r>
    </w:p>
    <w:p w14:paraId="0C61C88A">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（比选人）        </w:t>
      </w:r>
      <w:r>
        <w:rPr>
          <w:rFonts w:hint="eastAsia" w:ascii="仿宋" w:hAnsi="仿宋" w:eastAsia="仿宋" w:cs="仿宋"/>
          <w:sz w:val="28"/>
          <w:szCs w:val="28"/>
          <w:lang w:val="en-US" w:eastAsia="zh-CN"/>
        </w:rPr>
        <w:t>：</w:t>
      </w:r>
    </w:p>
    <w:p w14:paraId="1FC1AFA4">
      <w:pPr>
        <w:keepNext w:val="0"/>
        <w:keepLines w:val="0"/>
        <w:pageBreakBefore w:val="0"/>
        <w:widowControl w:val="0"/>
        <w:kinsoku/>
        <w:wordWrap/>
        <w:overflowPunct/>
        <w:topLinePunct w:val="0"/>
        <w:autoSpaceDE/>
        <w:autoSpaceDN/>
        <w:bidi w:val="0"/>
        <w:adjustRightInd/>
        <w:snapToGrid/>
        <w:spacing w:line="312"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我单位</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比选申请</w:t>
      </w:r>
      <w:r>
        <w:rPr>
          <w:rFonts w:hint="eastAsia" w:ascii="仿宋" w:hAnsi="仿宋" w:eastAsia="仿宋" w:cs="仿宋"/>
          <w:color w:val="auto"/>
          <w:sz w:val="28"/>
          <w:szCs w:val="28"/>
        </w:rPr>
        <w:t>人名</w:t>
      </w:r>
      <w:r>
        <w:rPr>
          <w:rFonts w:hint="eastAsia" w:ascii="仿宋" w:hAnsi="仿宋" w:eastAsia="仿宋" w:cs="仿宋"/>
          <w:sz w:val="28"/>
          <w:szCs w:val="28"/>
        </w:rPr>
        <w:t>称）（营业执照或事业单位法人证书编号）、法定代表人（姓名）（身份证号）、项目负责人（姓名）（身份证号</w:t>
      </w:r>
      <w:r>
        <w:rPr>
          <w:rFonts w:hint="eastAsia" w:ascii="仿宋" w:hAnsi="仿宋" w:eastAsia="仿宋" w:cs="仿宋"/>
          <w:sz w:val="28"/>
          <w:szCs w:val="28"/>
          <w:highlight w:val="none"/>
        </w:rPr>
        <w:t>）在20</w:t>
      </w:r>
      <w:r>
        <w:rPr>
          <w:rFonts w:hint="eastAsia" w:ascii="仿宋" w:hAnsi="仿宋" w:eastAsia="仿宋" w:cs="仿宋"/>
          <w:sz w:val="28"/>
          <w:szCs w:val="28"/>
          <w:highlight w:val="none"/>
          <w:lang w:val="en-US" w:eastAsia="zh-CN"/>
        </w:rPr>
        <w:t>21</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月1日至本项目投标截止日期间，没有被人民法院生效判决为行贿犯罪</w:t>
      </w:r>
      <w:r>
        <w:rPr>
          <w:rFonts w:hint="eastAsia" w:ascii="仿宋" w:hAnsi="仿宋" w:eastAsia="仿宋" w:cs="仿宋"/>
          <w:sz w:val="28"/>
          <w:szCs w:val="28"/>
        </w:rPr>
        <w:t>（包括行贿罪、单位行贿罪、对单位行贿罪、介绍贿赂罪等）。若在中标合同签订之前发现我单位或法定代表人在上述期间存在行犯贿罪的，可取消我单位中标候选人或中标人资格。若在合同执行期间发现我单位或法定代表人在上述期间存在行贿犯罪的，可从合同款或履约保证金中扣除签约合同价的5%作为违约金。特此承诺。</w:t>
      </w:r>
    </w:p>
    <w:p w14:paraId="4D077EEF">
      <w:pPr>
        <w:ind w:firstLine="560" w:firstLineChars="200"/>
        <w:rPr>
          <w:rFonts w:hint="eastAsia" w:ascii="仿宋" w:hAnsi="仿宋" w:eastAsia="仿宋" w:cs="仿宋"/>
          <w:sz w:val="28"/>
          <w:szCs w:val="28"/>
        </w:rPr>
      </w:pPr>
    </w:p>
    <w:p w14:paraId="4DD7CEE7">
      <w:pPr>
        <w:pStyle w:val="21"/>
        <w:spacing w:line="440" w:lineRule="exact"/>
        <w:ind w:firstLine="3080" w:firstLineChars="1100"/>
        <w:rPr>
          <w:rFonts w:hint="eastAsia" w:ascii="仿宋" w:hAnsi="仿宋" w:eastAsia="仿宋" w:cs="仿宋"/>
          <w:bCs/>
          <w:sz w:val="28"/>
          <w:szCs w:val="28"/>
          <w:u w:val="single"/>
        </w:rPr>
      </w:pPr>
      <w:r>
        <w:rPr>
          <w:rFonts w:hint="eastAsia" w:ascii="仿宋" w:hAnsi="仿宋" w:eastAsia="仿宋" w:cs="仿宋"/>
          <w:bCs/>
          <w:sz w:val="28"/>
          <w:szCs w:val="28"/>
        </w:rPr>
        <w:t>比选申请人：</w:t>
      </w:r>
      <w:r>
        <w:rPr>
          <w:rFonts w:hint="eastAsia" w:ascii="仿宋" w:hAnsi="仿宋" w:eastAsia="仿宋" w:cs="仿宋"/>
          <w:bCs/>
          <w:sz w:val="28"/>
          <w:szCs w:val="28"/>
          <w:u w:val="single"/>
        </w:rPr>
        <w:t xml:space="preserve">                   （盖单位章）</w:t>
      </w:r>
    </w:p>
    <w:p w14:paraId="242EA9F8">
      <w:pPr>
        <w:spacing w:line="460" w:lineRule="exact"/>
        <w:ind w:firstLine="3080" w:firstLineChars="1100"/>
        <w:rPr>
          <w:rFonts w:hint="eastAsia" w:ascii="仿宋" w:hAnsi="仿宋" w:eastAsia="仿宋" w:cs="仿宋"/>
          <w:bCs/>
          <w:sz w:val="28"/>
          <w:szCs w:val="28"/>
          <w:u w:val="single"/>
        </w:rPr>
      </w:pPr>
      <w:r>
        <w:rPr>
          <w:rFonts w:hint="eastAsia" w:ascii="仿宋" w:hAnsi="仿宋" w:eastAsia="仿宋" w:cs="仿宋"/>
          <w:bCs/>
          <w:sz w:val="28"/>
          <w:szCs w:val="28"/>
        </w:rPr>
        <w:t>法定代表人或授权的代理人：</w:t>
      </w:r>
      <w:r>
        <w:rPr>
          <w:rFonts w:hint="eastAsia" w:ascii="仿宋" w:hAnsi="仿宋" w:eastAsia="仿宋" w:cs="仿宋"/>
          <w:bCs/>
          <w:sz w:val="28"/>
          <w:szCs w:val="28"/>
          <w:u w:val="single"/>
        </w:rPr>
        <w:t xml:space="preserve">         （签字）</w:t>
      </w:r>
    </w:p>
    <w:p w14:paraId="5A741BA8">
      <w:pPr>
        <w:jc w:val="both"/>
        <w:rPr>
          <w:rFonts w:hint="eastAsia" w:ascii="仿宋" w:hAnsi="仿宋" w:eastAsia="仿宋" w:cs="仿宋"/>
          <w:b/>
          <w:sz w:val="32"/>
          <w:szCs w:val="32"/>
          <w:lang w:val="en-US" w:eastAsia="zh-CN"/>
        </w:rPr>
      </w:pPr>
    </w:p>
    <w:p w14:paraId="4832E4AF">
      <w:pPr>
        <w:jc w:val="center"/>
        <w:rPr>
          <w:rFonts w:hint="eastAsia" w:ascii="仿宋" w:hAnsi="仿宋" w:eastAsia="仿宋" w:cs="仿宋"/>
          <w:b/>
          <w:sz w:val="32"/>
          <w:szCs w:val="32"/>
        </w:rPr>
      </w:pPr>
      <w:r>
        <w:rPr>
          <w:rFonts w:hint="eastAsia" w:ascii="仿宋" w:hAnsi="仿宋" w:eastAsia="仿宋" w:cs="仿宋"/>
          <w:b/>
          <w:sz w:val="32"/>
          <w:szCs w:val="32"/>
          <w:lang w:val="en-US" w:eastAsia="zh-CN"/>
        </w:rPr>
        <w:t>九</w:t>
      </w:r>
      <w:r>
        <w:rPr>
          <w:rFonts w:hint="eastAsia" w:ascii="仿宋" w:hAnsi="仿宋" w:eastAsia="仿宋" w:cs="仿宋"/>
          <w:b/>
          <w:sz w:val="32"/>
          <w:szCs w:val="32"/>
        </w:rPr>
        <w:t>、工作服务方案</w:t>
      </w:r>
    </w:p>
    <w:p w14:paraId="77077A8C">
      <w:pPr>
        <w:pStyle w:val="40"/>
        <w:ind w:firstLine="0" w:firstLineChars="0"/>
        <w:rPr>
          <w:rFonts w:hint="eastAsia"/>
        </w:rPr>
      </w:pPr>
    </w:p>
    <w:p w14:paraId="44B6344D">
      <w:pPr>
        <w:spacing w:before="156" w:beforeLines="50" w:after="156" w:afterLines="50"/>
        <w:ind w:firstLine="560" w:firstLineChars="200"/>
        <w:rPr>
          <w:rFonts w:hint="eastAsia" w:ascii="仿宋" w:hAnsi="仿宋" w:eastAsia="仿宋" w:cs="仿宋"/>
          <w:sz w:val="28"/>
          <w:szCs w:val="28"/>
        </w:rPr>
      </w:pPr>
      <w:r>
        <w:rPr>
          <w:rFonts w:hint="eastAsia" w:ascii="仿宋" w:hAnsi="仿宋" w:eastAsia="仿宋" w:cs="仿宋"/>
          <w:sz w:val="28"/>
          <w:szCs w:val="28"/>
        </w:rPr>
        <w:t>具体包括但不限于以下内容：</w:t>
      </w:r>
    </w:p>
    <w:p w14:paraId="7D75A8DF">
      <w:pPr>
        <w:numPr>
          <w:ilvl w:val="0"/>
          <w:numId w:val="6"/>
        </w:num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项目概况及对本项目的理解：主要对</w:t>
      </w:r>
      <w:r>
        <w:rPr>
          <w:rFonts w:hint="eastAsia" w:ascii="仿宋" w:hAnsi="仿宋" w:eastAsia="仿宋" w:cs="仿宋"/>
          <w:sz w:val="28"/>
          <w:szCs w:val="28"/>
          <w:lang w:val="en-US" w:eastAsia="zh-CN"/>
        </w:rPr>
        <w:t>本项目工作</w:t>
      </w:r>
      <w:r>
        <w:rPr>
          <w:rFonts w:hint="eastAsia" w:ascii="仿宋" w:hAnsi="仿宋" w:eastAsia="仿宋" w:cs="仿宋"/>
          <w:sz w:val="28"/>
          <w:szCs w:val="28"/>
        </w:rPr>
        <w:t>编制</w:t>
      </w:r>
      <w:r>
        <w:rPr>
          <w:rFonts w:hint="eastAsia" w:ascii="仿宋" w:hAnsi="仿宋" w:eastAsia="仿宋" w:cs="仿宋"/>
          <w:sz w:val="28"/>
          <w:szCs w:val="28"/>
          <w:lang w:val="en-US" w:eastAsia="zh-CN"/>
        </w:rPr>
        <w:t>及理解</w:t>
      </w:r>
      <w:r>
        <w:rPr>
          <w:rFonts w:hint="eastAsia" w:ascii="仿宋" w:hAnsi="仿宋" w:eastAsia="仿宋" w:cs="仿宋"/>
          <w:sz w:val="28"/>
          <w:szCs w:val="28"/>
        </w:rPr>
        <w:t>。</w:t>
      </w:r>
    </w:p>
    <w:p w14:paraId="0968E8DF">
      <w:pPr>
        <w:spacing w:before="156" w:beforeLines="50" w:after="156" w:afterLines="50"/>
        <w:ind w:firstLine="560" w:firstLineChars="200"/>
        <w:rPr>
          <w:rFonts w:hint="eastAsia" w:ascii="仿宋" w:hAnsi="仿宋" w:eastAsia="仿宋" w:cs="仿宋"/>
          <w:sz w:val="28"/>
          <w:szCs w:val="28"/>
        </w:rPr>
      </w:pPr>
      <w:r>
        <w:rPr>
          <w:rFonts w:hint="eastAsia" w:ascii="仿宋" w:hAnsi="仿宋" w:eastAsia="仿宋" w:cs="仿宋"/>
          <w:sz w:val="28"/>
          <w:szCs w:val="28"/>
        </w:rPr>
        <w:t>2、编制工作</w:t>
      </w:r>
      <w:r>
        <w:rPr>
          <w:rFonts w:hint="eastAsia" w:ascii="仿宋" w:hAnsi="仿宋" w:eastAsia="仿宋" w:cs="仿宋"/>
          <w:sz w:val="28"/>
          <w:szCs w:val="28"/>
          <w:lang w:val="en-US" w:eastAsia="zh-CN"/>
        </w:rPr>
        <w:t>大纲</w:t>
      </w:r>
      <w:r>
        <w:rPr>
          <w:rFonts w:hint="eastAsia" w:ascii="仿宋" w:hAnsi="仿宋" w:eastAsia="仿宋" w:cs="仿宋"/>
          <w:sz w:val="28"/>
          <w:szCs w:val="28"/>
        </w:rPr>
        <w:t>：依据合同的要求和范围，对工作进行安排部署。</w:t>
      </w:r>
    </w:p>
    <w:p w14:paraId="4006CB12">
      <w:pPr>
        <w:spacing w:before="156" w:beforeLines="50" w:after="156" w:afterLines="50"/>
        <w:ind w:firstLine="560" w:firstLineChars="200"/>
        <w:rPr>
          <w:rFonts w:hint="eastAsia" w:ascii="仿宋" w:hAnsi="仿宋" w:eastAsia="仿宋" w:cs="仿宋"/>
          <w:sz w:val="28"/>
          <w:szCs w:val="28"/>
        </w:rPr>
      </w:pPr>
      <w:r>
        <w:rPr>
          <w:rFonts w:hint="eastAsia" w:ascii="仿宋" w:hAnsi="仿宋" w:eastAsia="仿宋" w:cs="仿宋"/>
          <w:sz w:val="28"/>
          <w:szCs w:val="28"/>
        </w:rPr>
        <w:t>3、机构设置与人员安排：主要人员的岗位职责进行必要的阐述，通过框图形式，明确拟投入的组织机构设置与人员安排。</w:t>
      </w:r>
    </w:p>
    <w:p w14:paraId="0B3BDF29">
      <w:pPr>
        <w:spacing w:before="156" w:beforeLines="50" w:after="156" w:afterLines="50"/>
        <w:ind w:firstLine="560" w:firstLineChars="200"/>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val="en-US" w:eastAsia="zh-CN"/>
        </w:rPr>
        <w:t>设施设备</w:t>
      </w:r>
      <w:r>
        <w:rPr>
          <w:rFonts w:hint="eastAsia" w:ascii="仿宋" w:hAnsi="仿宋" w:eastAsia="仿宋" w:cs="仿宋"/>
          <w:sz w:val="28"/>
          <w:szCs w:val="28"/>
        </w:rPr>
        <w:t>的配备：对其拟投入本项目</w:t>
      </w:r>
      <w:r>
        <w:rPr>
          <w:rFonts w:hint="eastAsia" w:ascii="仿宋" w:hAnsi="仿宋" w:eastAsia="仿宋" w:cs="仿宋"/>
          <w:sz w:val="28"/>
          <w:szCs w:val="28"/>
          <w:lang w:val="en-US" w:eastAsia="zh-CN"/>
        </w:rPr>
        <w:t>设施</w:t>
      </w:r>
      <w:r>
        <w:rPr>
          <w:rFonts w:hint="eastAsia" w:ascii="仿宋" w:hAnsi="仿宋" w:eastAsia="仿宋" w:cs="仿宋"/>
          <w:sz w:val="28"/>
          <w:szCs w:val="28"/>
        </w:rPr>
        <w:t>设备的配备等情况做简要介绍。</w:t>
      </w:r>
    </w:p>
    <w:p w14:paraId="6518A440">
      <w:pPr>
        <w:spacing w:before="156" w:beforeLines="50" w:after="156" w:afterLines="50"/>
        <w:ind w:firstLine="560" w:firstLineChars="200"/>
        <w:rPr>
          <w:rFonts w:hint="eastAsia" w:ascii="仿宋" w:hAnsi="仿宋" w:eastAsia="仿宋" w:cs="仿宋"/>
          <w:sz w:val="28"/>
          <w:szCs w:val="28"/>
        </w:rPr>
      </w:pPr>
      <w:r>
        <w:rPr>
          <w:rFonts w:hint="eastAsia" w:ascii="仿宋" w:hAnsi="仿宋" w:eastAsia="仿宋" w:cs="仿宋"/>
          <w:sz w:val="28"/>
          <w:szCs w:val="28"/>
        </w:rPr>
        <w:t>5、工作程序：对编制工作的方法与流程的简要阐述。</w:t>
      </w:r>
    </w:p>
    <w:p w14:paraId="6092FB5F">
      <w:pPr>
        <w:spacing w:before="156" w:beforeLines="50" w:after="156" w:afterLines="50"/>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6、对本项目</w:t>
      </w:r>
      <w:r>
        <w:rPr>
          <w:rFonts w:hint="eastAsia" w:ascii="仿宋" w:hAnsi="仿宋" w:eastAsia="仿宋" w:cs="仿宋"/>
          <w:sz w:val="28"/>
          <w:szCs w:val="28"/>
          <w:lang w:val="en-US" w:eastAsia="zh-CN"/>
        </w:rPr>
        <w:t>工作</w:t>
      </w:r>
      <w:r>
        <w:rPr>
          <w:rFonts w:hint="eastAsia" w:ascii="仿宋" w:hAnsi="仿宋" w:eastAsia="仿宋" w:cs="仿宋"/>
          <w:sz w:val="28"/>
          <w:szCs w:val="28"/>
        </w:rPr>
        <w:t>建议</w:t>
      </w:r>
      <w:r>
        <w:rPr>
          <w:rFonts w:hint="eastAsia" w:ascii="仿宋" w:hAnsi="仿宋" w:eastAsia="仿宋" w:cs="仿宋"/>
          <w:sz w:val="28"/>
          <w:szCs w:val="28"/>
          <w:lang w:val="en-US" w:eastAsia="zh-CN"/>
        </w:rPr>
        <w:t>和服务质量保证措施</w:t>
      </w:r>
      <w:r>
        <w:rPr>
          <w:rFonts w:hint="eastAsia" w:ascii="仿宋" w:hAnsi="仿宋" w:eastAsia="仿宋" w:cs="仿宋"/>
          <w:sz w:val="28"/>
          <w:szCs w:val="28"/>
        </w:rPr>
        <w:t>：为更好地完成本项目工作，</w:t>
      </w:r>
      <w:r>
        <w:rPr>
          <w:rFonts w:hint="eastAsia" w:ascii="仿宋" w:hAnsi="仿宋" w:eastAsia="仿宋" w:cs="仿宋"/>
          <w:sz w:val="28"/>
          <w:szCs w:val="28"/>
          <w:lang w:eastAsia="zh-CN"/>
        </w:rPr>
        <w:t>比选申请人</w:t>
      </w:r>
      <w:r>
        <w:rPr>
          <w:rFonts w:hint="eastAsia" w:ascii="仿宋" w:hAnsi="仿宋" w:eastAsia="仿宋" w:cs="仿宋"/>
          <w:sz w:val="28"/>
          <w:szCs w:val="28"/>
        </w:rPr>
        <w:t>可根据以往的经验，对本项目工作</w:t>
      </w:r>
      <w:r>
        <w:rPr>
          <w:rFonts w:hint="eastAsia" w:ascii="仿宋" w:hAnsi="仿宋" w:eastAsia="仿宋" w:cs="仿宋"/>
          <w:sz w:val="28"/>
          <w:szCs w:val="28"/>
          <w:lang w:val="en-US" w:eastAsia="zh-CN"/>
        </w:rPr>
        <w:t>的重点、疑点、难点</w:t>
      </w:r>
      <w:r>
        <w:rPr>
          <w:rFonts w:hint="eastAsia" w:ascii="仿宋" w:hAnsi="仿宋" w:eastAsia="仿宋" w:cs="仿宋"/>
          <w:sz w:val="28"/>
          <w:szCs w:val="28"/>
        </w:rPr>
        <w:t>提出</w:t>
      </w:r>
      <w:r>
        <w:rPr>
          <w:rFonts w:hint="eastAsia" w:ascii="仿宋" w:hAnsi="仿宋" w:eastAsia="仿宋" w:cs="仿宋"/>
          <w:sz w:val="28"/>
          <w:szCs w:val="28"/>
          <w:lang w:val="en-US" w:eastAsia="zh-CN"/>
        </w:rPr>
        <w:t>合理</w:t>
      </w:r>
      <w:r>
        <w:rPr>
          <w:rFonts w:hint="eastAsia" w:ascii="仿宋" w:hAnsi="仿宋" w:eastAsia="仿宋" w:cs="仿宋"/>
          <w:sz w:val="28"/>
          <w:szCs w:val="28"/>
        </w:rPr>
        <w:t>建议</w:t>
      </w:r>
      <w:r>
        <w:rPr>
          <w:rFonts w:hint="eastAsia" w:ascii="仿宋" w:hAnsi="仿宋" w:eastAsia="仿宋" w:cs="仿宋"/>
          <w:sz w:val="28"/>
          <w:szCs w:val="28"/>
          <w:lang w:val="en-US" w:eastAsia="zh-CN"/>
        </w:rPr>
        <w:t>和措施，采取何种措施确保完成本项目的服务质量。</w:t>
      </w:r>
    </w:p>
    <w:p w14:paraId="172D2D2D">
      <w:pPr>
        <w:pStyle w:val="16"/>
        <w:rPr>
          <w:sz w:val="28"/>
          <w:szCs w:val="28"/>
        </w:rPr>
      </w:pPr>
    </w:p>
    <w:p w14:paraId="10B36886">
      <w:pPr>
        <w:pStyle w:val="40"/>
        <w:rPr>
          <w:rFonts w:hint="eastAsia" w:ascii="仿宋" w:hAnsi="仿宋" w:eastAsia="仿宋" w:cs="仿宋"/>
        </w:rPr>
      </w:pPr>
    </w:p>
    <w:p w14:paraId="3F032D4C">
      <w:pPr>
        <w:pStyle w:val="40"/>
        <w:rPr>
          <w:rFonts w:hint="eastAsia" w:ascii="仿宋" w:hAnsi="仿宋" w:eastAsia="仿宋" w:cs="仿宋"/>
        </w:rPr>
      </w:pPr>
    </w:p>
    <w:p w14:paraId="4D7095DF">
      <w:pPr>
        <w:pStyle w:val="40"/>
        <w:rPr>
          <w:rFonts w:hint="eastAsia" w:ascii="仿宋" w:hAnsi="仿宋" w:eastAsia="仿宋" w:cs="仿宋"/>
        </w:rPr>
      </w:pPr>
    </w:p>
    <w:p w14:paraId="3145430C">
      <w:pPr>
        <w:pStyle w:val="40"/>
        <w:rPr>
          <w:rFonts w:hint="eastAsia" w:ascii="仿宋" w:hAnsi="仿宋" w:eastAsia="仿宋" w:cs="仿宋"/>
        </w:rPr>
      </w:pPr>
    </w:p>
    <w:p w14:paraId="019443F2">
      <w:pPr>
        <w:pStyle w:val="40"/>
        <w:rPr>
          <w:rFonts w:hint="eastAsia" w:ascii="仿宋" w:hAnsi="仿宋" w:eastAsia="仿宋" w:cs="仿宋"/>
        </w:rPr>
      </w:pPr>
    </w:p>
    <w:p w14:paraId="07654790">
      <w:pPr>
        <w:pStyle w:val="40"/>
        <w:rPr>
          <w:rFonts w:hint="eastAsia" w:ascii="仿宋" w:hAnsi="仿宋" w:eastAsia="仿宋" w:cs="仿宋"/>
        </w:rPr>
      </w:pPr>
    </w:p>
    <w:p w14:paraId="688E8880">
      <w:pPr>
        <w:pStyle w:val="40"/>
        <w:rPr>
          <w:rFonts w:hint="eastAsia" w:ascii="仿宋" w:hAnsi="仿宋" w:eastAsia="仿宋" w:cs="仿宋"/>
        </w:rPr>
      </w:pPr>
    </w:p>
    <w:p w14:paraId="7E28F16C">
      <w:pPr>
        <w:pStyle w:val="40"/>
        <w:rPr>
          <w:rFonts w:hint="eastAsia" w:ascii="仿宋" w:hAnsi="仿宋" w:eastAsia="仿宋" w:cs="仿宋"/>
        </w:rPr>
      </w:pPr>
    </w:p>
    <w:p w14:paraId="36192895">
      <w:pPr>
        <w:pStyle w:val="40"/>
        <w:ind w:firstLine="643"/>
        <w:rPr>
          <w:rFonts w:hint="eastAsia" w:ascii="宋体" w:hAnsi="宋体" w:cs="宋体"/>
          <w:b/>
          <w:sz w:val="32"/>
          <w:szCs w:val="32"/>
        </w:rPr>
      </w:pPr>
    </w:p>
    <w:p w14:paraId="2C955A2C">
      <w:pPr>
        <w:pStyle w:val="40"/>
        <w:ind w:firstLine="643"/>
        <w:rPr>
          <w:rFonts w:hint="eastAsia" w:ascii="宋体" w:hAnsi="宋体" w:cs="宋体"/>
          <w:b/>
          <w:sz w:val="32"/>
          <w:szCs w:val="32"/>
        </w:rPr>
      </w:pPr>
    </w:p>
    <w:p w14:paraId="607821FC">
      <w:pPr>
        <w:pStyle w:val="40"/>
        <w:ind w:firstLine="3855" w:firstLineChars="1200"/>
        <w:rPr>
          <w:rFonts w:hint="eastAsia" w:ascii="仿宋" w:hAnsi="仿宋" w:eastAsia="仿宋" w:cs="仿宋"/>
          <w:b/>
          <w:sz w:val="32"/>
          <w:szCs w:val="32"/>
        </w:rPr>
      </w:pPr>
    </w:p>
    <w:p w14:paraId="083F798E">
      <w:pPr>
        <w:pStyle w:val="40"/>
        <w:ind w:firstLine="3855" w:firstLineChars="1200"/>
        <w:rPr>
          <w:rFonts w:hint="eastAsia" w:ascii="仿宋" w:hAnsi="仿宋" w:eastAsia="仿宋" w:cs="仿宋"/>
          <w:b/>
          <w:sz w:val="32"/>
          <w:szCs w:val="32"/>
        </w:rPr>
      </w:pPr>
    </w:p>
    <w:p w14:paraId="5F6E943A">
      <w:pPr>
        <w:pStyle w:val="40"/>
        <w:ind w:firstLine="643"/>
        <w:rPr>
          <w:rFonts w:hint="eastAsia" w:ascii="仿宋" w:hAnsi="仿宋" w:eastAsia="仿宋" w:cs="仿宋"/>
          <w:b/>
          <w:sz w:val="32"/>
          <w:szCs w:val="32"/>
        </w:rPr>
      </w:pPr>
    </w:p>
    <w:p w14:paraId="452CDD96">
      <w:pPr>
        <w:pStyle w:val="40"/>
        <w:ind w:firstLine="2249" w:firstLineChars="700"/>
        <w:rPr>
          <w:rFonts w:hint="eastAsia" w:ascii="仿宋" w:hAnsi="仿宋" w:eastAsia="仿宋" w:cs="仿宋"/>
          <w:b/>
          <w:sz w:val="32"/>
          <w:szCs w:val="32"/>
        </w:rPr>
      </w:pPr>
    </w:p>
    <w:p w14:paraId="609D09FC">
      <w:pPr>
        <w:pStyle w:val="40"/>
        <w:ind w:firstLine="2249" w:firstLineChars="700"/>
        <w:rPr>
          <w:rFonts w:hint="eastAsia" w:ascii="仿宋" w:hAnsi="仿宋" w:eastAsia="仿宋" w:cs="仿宋"/>
          <w:b/>
          <w:sz w:val="32"/>
          <w:szCs w:val="32"/>
        </w:rPr>
      </w:pPr>
    </w:p>
    <w:p w14:paraId="6CCB5282">
      <w:pPr>
        <w:pStyle w:val="40"/>
        <w:ind w:firstLine="2249" w:firstLineChars="700"/>
        <w:rPr>
          <w:rFonts w:hint="eastAsia" w:ascii="仿宋" w:hAnsi="仿宋" w:eastAsia="仿宋" w:cs="仿宋"/>
          <w:b/>
          <w:sz w:val="32"/>
          <w:szCs w:val="32"/>
        </w:rPr>
      </w:pPr>
    </w:p>
    <w:p w14:paraId="17167F99">
      <w:pPr>
        <w:pStyle w:val="40"/>
        <w:ind w:firstLine="2249" w:firstLineChars="700"/>
        <w:rPr>
          <w:rFonts w:hint="eastAsia" w:ascii="仿宋" w:hAnsi="仿宋" w:eastAsia="仿宋" w:cs="仿宋"/>
          <w:b/>
          <w:sz w:val="32"/>
          <w:szCs w:val="32"/>
        </w:rPr>
      </w:pPr>
    </w:p>
    <w:p w14:paraId="6D914CF2">
      <w:pPr>
        <w:pStyle w:val="40"/>
        <w:ind w:firstLine="2249" w:firstLineChars="700"/>
        <w:rPr>
          <w:rFonts w:ascii="仿宋" w:hAnsi="仿宋" w:eastAsia="仿宋" w:cs="仿宋"/>
          <w:b/>
          <w:sz w:val="32"/>
          <w:szCs w:val="32"/>
        </w:rPr>
      </w:pPr>
      <w:r>
        <w:rPr>
          <w:rFonts w:hint="eastAsia" w:ascii="仿宋" w:hAnsi="仿宋" w:eastAsia="仿宋" w:cs="仿宋"/>
          <w:b/>
          <w:sz w:val="32"/>
          <w:szCs w:val="32"/>
        </w:rPr>
        <w:t>十、补遗书或通知书（如</w:t>
      </w:r>
      <w:r>
        <w:rPr>
          <w:rFonts w:hint="eastAsia" w:ascii="仿宋" w:hAnsi="仿宋" w:eastAsia="仿宋" w:cs="仿宋"/>
          <w:b/>
          <w:sz w:val="32"/>
          <w:szCs w:val="32"/>
          <w:lang w:val="en-US" w:eastAsia="zh-CN"/>
        </w:rPr>
        <w:t>果</w:t>
      </w:r>
      <w:r>
        <w:rPr>
          <w:rFonts w:hint="eastAsia" w:ascii="仿宋" w:hAnsi="仿宋" w:eastAsia="仿宋" w:cs="仿宋"/>
          <w:b/>
          <w:sz w:val="32"/>
          <w:szCs w:val="32"/>
        </w:rPr>
        <w:t>有）</w:t>
      </w:r>
    </w:p>
    <w:p w14:paraId="59A1CB48">
      <w:pPr>
        <w:pStyle w:val="40"/>
        <w:ind w:firstLine="3855" w:firstLineChars="1200"/>
        <w:rPr>
          <w:rFonts w:hint="eastAsia" w:ascii="仿宋" w:hAnsi="仿宋" w:eastAsia="仿宋" w:cs="仿宋"/>
          <w:b/>
          <w:sz w:val="32"/>
          <w:szCs w:val="32"/>
        </w:rPr>
      </w:pPr>
    </w:p>
    <w:p w14:paraId="65966F45">
      <w:pPr>
        <w:pStyle w:val="40"/>
        <w:ind w:firstLine="3855" w:firstLineChars="1200"/>
        <w:rPr>
          <w:rFonts w:hint="eastAsia" w:ascii="仿宋" w:hAnsi="仿宋" w:eastAsia="仿宋" w:cs="仿宋"/>
          <w:b/>
          <w:sz w:val="32"/>
          <w:szCs w:val="32"/>
        </w:rPr>
      </w:pPr>
    </w:p>
    <w:p w14:paraId="2734A254">
      <w:pPr>
        <w:pStyle w:val="40"/>
        <w:ind w:firstLine="3855" w:firstLineChars="1200"/>
        <w:rPr>
          <w:rFonts w:hint="eastAsia" w:ascii="仿宋" w:hAnsi="仿宋" w:eastAsia="仿宋" w:cs="仿宋"/>
          <w:b/>
          <w:sz w:val="32"/>
          <w:szCs w:val="32"/>
        </w:rPr>
      </w:pPr>
    </w:p>
    <w:p w14:paraId="61849DB5">
      <w:pPr>
        <w:pStyle w:val="40"/>
        <w:ind w:firstLine="3855" w:firstLineChars="1200"/>
        <w:rPr>
          <w:rFonts w:hint="eastAsia" w:ascii="仿宋" w:hAnsi="仿宋" w:eastAsia="仿宋" w:cs="仿宋"/>
          <w:b/>
          <w:sz w:val="32"/>
          <w:szCs w:val="32"/>
        </w:rPr>
      </w:pPr>
    </w:p>
    <w:p w14:paraId="24B1BB9A">
      <w:pPr>
        <w:rPr>
          <w:rFonts w:hint="eastAsia" w:ascii="仿宋" w:hAnsi="仿宋" w:eastAsia="仿宋" w:cs="仿宋"/>
          <w:lang w:eastAsia="zh-CN"/>
        </w:rPr>
      </w:pPr>
    </w:p>
    <w:p w14:paraId="203F615D">
      <w:pPr>
        <w:rPr>
          <w:rFonts w:hint="eastAsia" w:ascii="仿宋" w:hAnsi="仿宋" w:eastAsia="仿宋" w:cs="仿宋"/>
        </w:rPr>
      </w:pPr>
    </w:p>
    <w:p w14:paraId="0D013D03">
      <w:pPr>
        <w:rPr>
          <w:rFonts w:hint="eastAsia" w:ascii="仿宋" w:hAnsi="仿宋" w:eastAsia="仿宋" w:cs="仿宋"/>
        </w:rPr>
      </w:pPr>
    </w:p>
    <w:p w14:paraId="46AF2648">
      <w:pPr>
        <w:rPr>
          <w:rFonts w:hint="eastAsia" w:ascii="仿宋" w:hAnsi="仿宋" w:eastAsia="仿宋" w:cs="仿宋"/>
        </w:rPr>
      </w:pPr>
    </w:p>
    <w:p w14:paraId="5D3059A3">
      <w:pPr>
        <w:rPr>
          <w:rFonts w:hint="eastAsia" w:ascii="仿宋" w:hAnsi="仿宋" w:eastAsia="仿宋" w:cs="仿宋"/>
        </w:rPr>
      </w:pPr>
    </w:p>
    <w:p w14:paraId="0AF7182D">
      <w:pPr>
        <w:rPr>
          <w:rFonts w:hint="eastAsia" w:ascii="仿宋" w:hAnsi="仿宋" w:eastAsia="仿宋" w:cs="仿宋"/>
        </w:rPr>
      </w:pPr>
    </w:p>
    <w:p w14:paraId="4B86EE32">
      <w:pPr>
        <w:rPr>
          <w:rFonts w:hint="eastAsia" w:ascii="仿宋" w:hAnsi="仿宋" w:eastAsia="仿宋" w:cs="仿宋"/>
        </w:rPr>
      </w:pPr>
    </w:p>
    <w:bookmarkEnd w:id="8"/>
    <w:bookmarkEnd w:id="9"/>
    <w:bookmarkEnd w:id="10"/>
    <w:bookmarkEnd w:id="11"/>
    <w:bookmarkEnd w:id="12"/>
    <w:bookmarkEnd w:id="13"/>
    <w:bookmarkEnd w:id="14"/>
    <w:bookmarkEnd w:id="15"/>
    <w:bookmarkEnd w:id="16"/>
    <w:bookmarkEnd w:id="17"/>
    <w:bookmarkEnd w:id="18"/>
    <w:p w14:paraId="0F1405BD">
      <w:pPr>
        <w:rPr>
          <w:rFonts w:hint="eastAsia" w:ascii="仿宋" w:hAnsi="仿宋" w:eastAsia="仿宋" w:cs="仿宋"/>
          <w:szCs w:val="21"/>
        </w:rPr>
      </w:pPr>
    </w:p>
    <w:sectPr>
      <w:headerReference r:id="rId11" w:type="default"/>
      <w:footerReference r:id="rId12" w:type="default"/>
      <w:pgSz w:w="11906" w:h="16838"/>
      <w:pgMar w:top="1418" w:right="1274" w:bottom="1418" w:left="1418" w:header="851"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5AE4B56D-DAC0-4404-AD18-B8547936D510}"/>
  </w:font>
  <w:font w:name="黑体">
    <w:panose1 w:val="02010609060101010101"/>
    <w:charset w:val="86"/>
    <w:family w:val="auto"/>
    <w:pitch w:val="default"/>
    <w:sig w:usb0="800002BF" w:usb1="38CF7CFA" w:usb2="00000016" w:usb3="00000000" w:csb0="00040001" w:csb1="00000000"/>
    <w:embedRegular r:id="rId2" w:fontKey="{4491EEA2-3357-4813-A0C0-9187E536C74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700F604D-5210-4608-B6A9-5B5AE1B91953}"/>
  </w:font>
  <w:font w:name="Cambria">
    <w:panose1 w:val="02040503050406030204"/>
    <w:charset w:val="00"/>
    <w:family w:val="roman"/>
    <w:pitch w:val="default"/>
    <w:sig w:usb0="E00002FF" w:usb1="400004FF" w:usb2="00000000" w:usb3="00000000" w:csb0="2000019F"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modern"/>
    <w:pitch w:val="default"/>
    <w:sig w:usb0="800002BF" w:usb1="38CF7CFA" w:usb2="00000016" w:usb3="00000000" w:csb0="00040001" w:csb1="00000000"/>
    <w:embedRegular r:id="rId4" w:fontKey="{F0690134-6C43-4715-88C9-19B234FD818C}"/>
  </w:font>
  <w:font w:name="方正仿宋_GBK">
    <w:altName w:val="微软雅黑"/>
    <w:panose1 w:val="03000509000000000000"/>
    <w:charset w:val="86"/>
    <w:family w:val="script"/>
    <w:pitch w:val="default"/>
    <w:sig w:usb0="00000000" w:usb1="0000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embedRegular r:id="rId5" w:fontKey="{3E06BC99-B318-4545-A1D1-850CFEE57570}"/>
  </w:font>
  <w:font w:name="等线 Light">
    <w:panose1 w:val="02010600030101010101"/>
    <w:charset w:val="86"/>
    <w:family w:val="auto"/>
    <w:pitch w:val="default"/>
    <w:sig w:usb0="A00002BF" w:usb1="38CF7CFA" w:usb2="00000016" w:usb3="00000000" w:csb0="0004000F" w:csb1="00000000"/>
    <w:embedRegular r:id="rId6" w:fontKey="{86910D44-EF34-4609-814B-66438EFB6914}"/>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214955">
    <w:pPr>
      <w:pStyle w:val="26"/>
      <w:framePr w:wrap="around" w:vAnchor="text" w:hAnchor="margin" w:xAlign="center" w:y="1"/>
      <w:rPr>
        <w:rStyle w:val="45"/>
      </w:rPr>
    </w:pPr>
    <w:r>
      <w:fldChar w:fldCharType="begin"/>
    </w:r>
    <w:r>
      <w:rPr>
        <w:rStyle w:val="45"/>
      </w:rPr>
      <w:instrText xml:space="preserve">PAGE  </w:instrText>
    </w:r>
    <w:r>
      <w:fldChar w:fldCharType="separate"/>
    </w:r>
    <w:r>
      <w:rPr>
        <w:rStyle w:val="45"/>
      </w:rPr>
      <w:t>83</w:t>
    </w:r>
    <w:r>
      <w:fldChar w:fldCharType="end"/>
    </w:r>
  </w:p>
  <w:p w14:paraId="785A36C7">
    <w:pPr>
      <w:pStyle w:val="2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D50E76">
    <w:pPr>
      <w:spacing w:line="176" w:lineRule="auto"/>
      <w:ind w:left="4142"/>
      <w:rPr>
        <w:rFonts w:hint="eastAsia"/>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83D277">
    <w:pPr>
      <w:tabs>
        <w:tab w:val="left" w:pos="4411"/>
      </w:tabs>
      <w:spacing w:line="176" w:lineRule="auto"/>
      <w:ind w:left="4142"/>
      <w:rPr>
        <w:rFonts w:hint="eastAsia" w:ascii="Times New Roman" w:hAnsi="Times New Roman" w:eastAsia="宋体" w:cs="Times New Roman"/>
        <w:sz w:val="18"/>
        <w:szCs w:val="18"/>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E79880">
                          <w:pPr>
                            <w:pStyle w:val="2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1BE79880">
                    <w:pPr>
                      <w:pStyle w:val="26"/>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453FA8">
                          <w:pPr>
                            <w:pStyle w:val="26"/>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66453FA8">
                    <w:pPr>
                      <w:pStyle w:val="26"/>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B66929">
    <w:pPr>
      <w:pStyle w:val="26"/>
      <w:rPr>
        <w:rFonts w:hint="default"/>
        <w:lang w:val="en-US" w:eastAsia="zh-CN"/>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E53F6C">
                          <w:pPr>
                            <w:pStyle w:val="26"/>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37E53F6C">
                    <w:pPr>
                      <w:pStyle w:val="26"/>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E957B2">
    <w:pPr>
      <w:pStyle w:val="26"/>
      <w:rPr>
        <w:rFonts w:hint="eastAsia"/>
        <w:lang w:val="en-US"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072CD6C">
                          <w:pPr>
                            <w:pStyle w:val="26"/>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3072CD6C">
                    <w:pPr>
                      <w:pStyle w:val="26"/>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E35B3E">
    <w:pPr>
      <w:pStyle w:val="26"/>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A16EA5">
                          <w:pPr>
                            <w:pStyle w:val="26"/>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01A16EA5">
                    <w:pPr>
                      <w:pStyle w:val="26"/>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9C4720">
    <w:pPr>
      <w:pStyle w:val="2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2BDAA4">
    <w:pPr>
      <w:pStyle w:val="2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BCFE4C"/>
    <w:multiLevelType w:val="singleLevel"/>
    <w:tmpl w:val="9DBCFE4C"/>
    <w:lvl w:ilvl="0" w:tentative="0">
      <w:start w:val="1"/>
      <w:numFmt w:val="chineseCounting"/>
      <w:suff w:val="space"/>
      <w:lvlText w:val="第%1章"/>
      <w:lvlJc w:val="left"/>
      <w:rPr>
        <w:rFonts w:hint="eastAsia"/>
      </w:rPr>
    </w:lvl>
  </w:abstractNum>
  <w:abstractNum w:abstractNumId="1">
    <w:nsid w:val="B75734BA"/>
    <w:multiLevelType w:val="singleLevel"/>
    <w:tmpl w:val="B75734BA"/>
    <w:lvl w:ilvl="0" w:tentative="0">
      <w:start w:val="1"/>
      <w:numFmt w:val="chineseCounting"/>
      <w:suff w:val="nothing"/>
      <w:lvlText w:val="%1、"/>
      <w:lvlJc w:val="left"/>
      <w:rPr>
        <w:rFonts w:hint="eastAsia"/>
      </w:rPr>
    </w:lvl>
  </w:abstractNum>
  <w:abstractNum w:abstractNumId="2">
    <w:nsid w:val="D1E9CF0D"/>
    <w:multiLevelType w:val="singleLevel"/>
    <w:tmpl w:val="D1E9CF0D"/>
    <w:lvl w:ilvl="0" w:tentative="0">
      <w:start w:val="1"/>
      <w:numFmt w:val="decimal"/>
      <w:suff w:val="nothing"/>
      <w:lvlText w:val="%1、"/>
      <w:lvlJc w:val="left"/>
    </w:lvl>
  </w:abstractNum>
  <w:abstractNum w:abstractNumId="3">
    <w:nsid w:val="F4D51556"/>
    <w:multiLevelType w:val="singleLevel"/>
    <w:tmpl w:val="F4D51556"/>
    <w:lvl w:ilvl="0" w:tentative="0">
      <w:start w:val="1"/>
      <w:numFmt w:val="decimal"/>
      <w:suff w:val="nothing"/>
      <w:lvlText w:val="（%1）"/>
      <w:lvlJc w:val="left"/>
    </w:lvl>
  </w:abstractNum>
  <w:abstractNum w:abstractNumId="4">
    <w:nsid w:val="378D56EB"/>
    <w:multiLevelType w:val="singleLevel"/>
    <w:tmpl w:val="378D56EB"/>
    <w:lvl w:ilvl="0" w:tentative="0">
      <w:start w:val="1"/>
      <w:numFmt w:val="decimal"/>
      <w:suff w:val="nothing"/>
      <w:lvlText w:val="（%1）"/>
      <w:lvlJc w:val="left"/>
    </w:lvl>
  </w:abstractNum>
  <w:abstractNum w:abstractNumId="5">
    <w:nsid w:val="3A717C1E"/>
    <w:multiLevelType w:val="singleLevel"/>
    <w:tmpl w:val="3A717C1E"/>
    <w:lvl w:ilvl="0" w:tentative="0">
      <w:start w:val="4"/>
      <w:numFmt w:val="chineseCounting"/>
      <w:suff w:val="nothing"/>
      <w:lvlText w:val="%1、"/>
      <w:lvlJc w:val="left"/>
      <w:rPr>
        <w:rFonts w:hint="eastAsia"/>
      </w:rPr>
    </w:lvl>
  </w:abstractNum>
  <w:num w:numId="1">
    <w:abstractNumId w:val="0"/>
  </w:num>
  <w:num w:numId="2">
    <w:abstractNumId w:val="3"/>
  </w:num>
  <w:num w:numId="3">
    <w:abstractNumId w:val="4"/>
  </w:num>
  <w:num w:numId="4">
    <w:abstractNumId w:val="1"/>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50"/>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zNWNhZDc0Yzc0MGUxNTcxZGFhMzU3NTFkZmMwNDEifQ=="/>
  </w:docVars>
  <w:rsids>
    <w:rsidRoot w:val="00A72E36"/>
    <w:rsid w:val="00002872"/>
    <w:rsid w:val="00004887"/>
    <w:rsid w:val="00004DF1"/>
    <w:rsid w:val="00006032"/>
    <w:rsid w:val="00010D0C"/>
    <w:rsid w:val="00016AB4"/>
    <w:rsid w:val="0003329D"/>
    <w:rsid w:val="00045C6F"/>
    <w:rsid w:val="0005185B"/>
    <w:rsid w:val="00056B68"/>
    <w:rsid w:val="0007265D"/>
    <w:rsid w:val="00076C67"/>
    <w:rsid w:val="00077725"/>
    <w:rsid w:val="00085C3D"/>
    <w:rsid w:val="000878FA"/>
    <w:rsid w:val="0009561E"/>
    <w:rsid w:val="000A4584"/>
    <w:rsid w:val="000B4036"/>
    <w:rsid w:val="000B5A61"/>
    <w:rsid w:val="000C4319"/>
    <w:rsid w:val="000D5D45"/>
    <w:rsid w:val="000D6BDD"/>
    <w:rsid w:val="000E1AF6"/>
    <w:rsid w:val="000F2309"/>
    <w:rsid w:val="000F4CE5"/>
    <w:rsid w:val="00100566"/>
    <w:rsid w:val="00111693"/>
    <w:rsid w:val="001216E8"/>
    <w:rsid w:val="00126407"/>
    <w:rsid w:val="00133A1C"/>
    <w:rsid w:val="00141EBA"/>
    <w:rsid w:val="00142A3B"/>
    <w:rsid w:val="001450DF"/>
    <w:rsid w:val="00151EFF"/>
    <w:rsid w:val="00156530"/>
    <w:rsid w:val="00164B6F"/>
    <w:rsid w:val="001702C8"/>
    <w:rsid w:val="00196085"/>
    <w:rsid w:val="001B3E84"/>
    <w:rsid w:val="001C647F"/>
    <w:rsid w:val="001C698B"/>
    <w:rsid w:val="001D218F"/>
    <w:rsid w:val="001E34BB"/>
    <w:rsid w:val="001E4E3F"/>
    <w:rsid w:val="001F11EE"/>
    <w:rsid w:val="001F238B"/>
    <w:rsid w:val="001F7E64"/>
    <w:rsid w:val="002008A5"/>
    <w:rsid w:val="00202BC2"/>
    <w:rsid w:val="002031F1"/>
    <w:rsid w:val="002036F3"/>
    <w:rsid w:val="00214B9C"/>
    <w:rsid w:val="00215A60"/>
    <w:rsid w:val="0022651E"/>
    <w:rsid w:val="002353CF"/>
    <w:rsid w:val="00243581"/>
    <w:rsid w:val="002517DD"/>
    <w:rsid w:val="00254660"/>
    <w:rsid w:val="00256C08"/>
    <w:rsid w:val="00257B10"/>
    <w:rsid w:val="00260DC5"/>
    <w:rsid w:val="0026535C"/>
    <w:rsid w:val="00272587"/>
    <w:rsid w:val="00292AE4"/>
    <w:rsid w:val="002A11BC"/>
    <w:rsid w:val="002A1701"/>
    <w:rsid w:val="002A2693"/>
    <w:rsid w:val="002C1E4F"/>
    <w:rsid w:val="002C67FB"/>
    <w:rsid w:val="002D2F52"/>
    <w:rsid w:val="002D457A"/>
    <w:rsid w:val="002D687E"/>
    <w:rsid w:val="002E23DF"/>
    <w:rsid w:val="002F02EB"/>
    <w:rsid w:val="002F4ACD"/>
    <w:rsid w:val="003026D6"/>
    <w:rsid w:val="003149E0"/>
    <w:rsid w:val="00320510"/>
    <w:rsid w:val="00322DD2"/>
    <w:rsid w:val="00331393"/>
    <w:rsid w:val="00344BAC"/>
    <w:rsid w:val="003620DE"/>
    <w:rsid w:val="00362D30"/>
    <w:rsid w:val="00374B2C"/>
    <w:rsid w:val="003832EE"/>
    <w:rsid w:val="0039033A"/>
    <w:rsid w:val="00391C5C"/>
    <w:rsid w:val="003A48F8"/>
    <w:rsid w:val="003C3B9C"/>
    <w:rsid w:val="003C3D47"/>
    <w:rsid w:val="003D0781"/>
    <w:rsid w:val="003D4AC4"/>
    <w:rsid w:val="003D6656"/>
    <w:rsid w:val="003F6B30"/>
    <w:rsid w:val="004053DA"/>
    <w:rsid w:val="00413AB6"/>
    <w:rsid w:val="004235AC"/>
    <w:rsid w:val="00436634"/>
    <w:rsid w:val="00445D95"/>
    <w:rsid w:val="00451C73"/>
    <w:rsid w:val="00470682"/>
    <w:rsid w:val="004730B9"/>
    <w:rsid w:val="0047691B"/>
    <w:rsid w:val="00477590"/>
    <w:rsid w:val="00480F0E"/>
    <w:rsid w:val="00483BE6"/>
    <w:rsid w:val="004862C4"/>
    <w:rsid w:val="004918EA"/>
    <w:rsid w:val="004B27C6"/>
    <w:rsid w:val="004B3CE6"/>
    <w:rsid w:val="004B7AB5"/>
    <w:rsid w:val="004C2FCB"/>
    <w:rsid w:val="004E0572"/>
    <w:rsid w:val="004E07D0"/>
    <w:rsid w:val="004F220F"/>
    <w:rsid w:val="004F4480"/>
    <w:rsid w:val="004F4F5D"/>
    <w:rsid w:val="004F6798"/>
    <w:rsid w:val="00504010"/>
    <w:rsid w:val="00507B8B"/>
    <w:rsid w:val="0051340A"/>
    <w:rsid w:val="00520A17"/>
    <w:rsid w:val="00540C94"/>
    <w:rsid w:val="0054798B"/>
    <w:rsid w:val="0056309E"/>
    <w:rsid w:val="00565067"/>
    <w:rsid w:val="00567F81"/>
    <w:rsid w:val="0058683D"/>
    <w:rsid w:val="005869AA"/>
    <w:rsid w:val="00586BED"/>
    <w:rsid w:val="00586DEF"/>
    <w:rsid w:val="005A17B9"/>
    <w:rsid w:val="005B4423"/>
    <w:rsid w:val="005B494E"/>
    <w:rsid w:val="005E0F2D"/>
    <w:rsid w:val="005F174A"/>
    <w:rsid w:val="005F2196"/>
    <w:rsid w:val="005F446A"/>
    <w:rsid w:val="005F53F6"/>
    <w:rsid w:val="00600F02"/>
    <w:rsid w:val="00605C07"/>
    <w:rsid w:val="00615D58"/>
    <w:rsid w:val="00617BBD"/>
    <w:rsid w:val="00621921"/>
    <w:rsid w:val="00626086"/>
    <w:rsid w:val="0064284E"/>
    <w:rsid w:val="00645D22"/>
    <w:rsid w:val="00646BB0"/>
    <w:rsid w:val="006508D3"/>
    <w:rsid w:val="00661BED"/>
    <w:rsid w:val="006758CD"/>
    <w:rsid w:val="006775C2"/>
    <w:rsid w:val="00685243"/>
    <w:rsid w:val="00690851"/>
    <w:rsid w:val="00692E21"/>
    <w:rsid w:val="00695AE4"/>
    <w:rsid w:val="006B2241"/>
    <w:rsid w:val="006C73ED"/>
    <w:rsid w:val="006C78DB"/>
    <w:rsid w:val="006D11D4"/>
    <w:rsid w:val="006D2A04"/>
    <w:rsid w:val="006E3684"/>
    <w:rsid w:val="006E6A9A"/>
    <w:rsid w:val="006F2AC6"/>
    <w:rsid w:val="006F355F"/>
    <w:rsid w:val="00705706"/>
    <w:rsid w:val="00706BEC"/>
    <w:rsid w:val="00716BE1"/>
    <w:rsid w:val="00732564"/>
    <w:rsid w:val="0073431F"/>
    <w:rsid w:val="00736264"/>
    <w:rsid w:val="007546BA"/>
    <w:rsid w:val="007644AD"/>
    <w:rsid w:val="00774431"/>
    <w:rsid w:val="00782271"/>
    <w:rsid w:val="007830C1"/>
    <w:rsid w:val="00790BEC"/>
    <w:rsid w:val="00791685"/>
    <w:rsid w:val="00796651"/>
    <w:rsid w:val="007A428B"/>
    <w:rsid w:val="007A6C4F"/>
    <w:rsid w:val="007C025B"/>
    <w:rsid w:val="007C0714"/>
    <w:rsid w:val="007C114B"/>
    <w:rsid w:val="007D1EBE"/>
    <w:rsid w:val="007D23CB"/>
    <w:rsid w:val="007D26C5"/>
    <w:rsid w:val="007D3A57"/>
    <w:rsid w:val="007D7361"/>
    <w:rsid w:val="007F5CBC"/>
    <w:rsid w:val="007F71A1"/>
    <w:rsid w:val="00803F9E"/>
    <w:rsid w:val="00816D30"/>
    <w:rsid w:val="00820CFF"/>
    <w:rsid w:val="00825EFF"/>
    <w:rsid w:val="008271DF"/>
    <w:rsid w:val="00831D4D"/>
    <w:rsid w:val="008320E8"/>
    <w:rsid w:val="00835127"/>
    <w:rsid w:val="00841125"/>
    <w:rsid w:val="0085051A"/>
    <w:rsid w:val="008510D1"/>
    <w:rsid w:val="008513AC"/>
    <w:rsid w:val="00853CE8"/>
    <w:rsid w:val="00857D8A"/>
    <w:rsid w:val="00865F02"/>
    <w:rsid w:val="008663C5"/>
    <w:rsid w:val="008723DC"/>
    <w:rsid w:val="00872D17"/>
    <w:rsid w:val="008849F1"/>
    <w:rsid w:val="00886817"/>
    <w:rsid w:val="00893A4D"/>
    <w:rsid w:val="008A035D"/>
    <w:rsid w:val="008A4F92"/>
    <w:rsid w:val="008B2B93"/>
    <w:rsid w:val="008B3312"/>
    <w:rsid w:val="008B4A9D"/>
    <w:rsid w:val="008C0530"/>
    <w:rsid w:val="008C421B"/>
    <w:rsid w:val="008D32E3"/>
    <w:rsid w:val="008D35C5"/>
    <w:rsid w:val="008D4DF3"/>
    <w:rsid w:val="008E2637"/>
    <w:rsid w:val="008E7CF3"/>
    <w:rsid w:val="008F2602"/>
    <w:rsid w:val="009102E2"/>
    <w:rsid w:val="00915EB5"/>
    <w:rsid w:val="009179DA"/>
    <w:rsid w:val="009250E8"/>
    <w:rsid w:val="00931B92"/>
    <w:rsid w:val="00940BE5"/>
    <w:rsid w:val="00940BF7"/>
    <w:rsid w:val="00946A98"/>
    <w:rsid w:val="00950240"/>
    <w:rsid w:val="009537E8"/>
    <w:rsid w:val="0095746C"/>
    <w:rsid w:val="00961FD2"/>
    <w:rsid w:val="009641C0"/>
    <w:rsid w:val="00965063"/>
    <w:rsid w:val="00965503"/>
    <w:rsid w:val="009736E3"/>
    <w:rsid w:val="00976614"/>
    <w:rsid w:val="009917AC"/>
    <w:rsid w:val="009952DA"/>
    <w:rsid w:val="009A789B"/>
    <w:rsid w:val="009B228F"/>
    <w:rsid w:val="009C0254"/>
    <w:rsid w:val="009C0C25"/>
    <w:rsid w:val="009C1755"/>
    <w:rsid w:val="009C4899"/>
    <w:rsid w:val="009E5B40"/>
    <w:rsid w:val="009E633D"/>
    <w:rsid w:val="009F0A8A"/>
    <w:rsid w:val="009F3F2D"/>
    <w:rsid w:val="009F50E5"/>
    <w:rsid w:val="00A047FD"/>
    <w:rsid w:val="00A05B4E"/>
    <w:rsid w:val="00A15B9C"/>
    <w:rsid w:val="00A17841"/>
    <w:rsid w:val="00A24656"/>
    <w:rsid w:val="00A3036B"/>
    <w:rsid w:val="00A369A9"/>
    <w:rsid w:val="00A37FD4"/>
    <w:rsid w:val="00A4674A"/>
    <w:rsid w:val="00A56BD7"/>
    <w:rsid w:val="00A570D0"/>
    <w:rsid w:val="00A652FD"/>
    <w:rsid w:val="00A72695"/>
    <w:rsid w:val="00A72E36"/>
    <w:rsid w:val="00A8796A"/>
    <w:rsid w:val="00A96B59"/>
    <w:rsid w:val="00AA022E"/>
    <w:rsid w:val="00AA53F7"/>
    <w:rsid w:val="00AB3140"/>
    <w:rsid w:val="00AB4603"/>
    <w:rsid w:val="00AC159F"/>
    <w:rsid w:val="00AD20F5"/>
    <w:rsid w:val="00AD52F9"/>
    <w:rsid w:val="00AE618E"/>
    <w:rsid w:val="00AE6874"/>
    <w:rsid w:val="00AF078B"/>
    <w:rsid w:val="00AF0933"/>
    <w:rsid w:val="00AF12EA"/>
    <w:rsid w:val="00AF3093"/>
    <w:rsid w:val="00AF6918"/>
    <w:rsid w:val="00B36E63"/>
    <w:rsid w:val="00B4490C"/>
    <w:rsid w:val="00B457EA"/>
    <w:rsid w:val="00B54230"/>
    <w:rsid w:val="00B62F2C"/>
    <w:rsid w:val="00B65B07"/>
    <w:rsid w:val="00B67115"/>
    <w:rsid w:val="00B67227"/>
    <w:rsid w:val="00B85F26"/>
    <w:rsid w:val="00B85F4A"/>
    <w:rsid w:val="00B94A69"/>
    <w:rsid w:val="00BA1646"/>
    <w:rsid w:val="00BA715F"/>
    <w:rsid w:val="00BB4E2F"/>
    <w:rsid w:val="00BC268F"/>
    <w:rsid w:val="00BC3F8C"/>
    <w:rsid w:val="00BC469E"/>
    <w:rsid w:val="00BC50F3"/>
    <w:rsid w:val="00BF1933"/>
    <w:rsid w:val="00BF2B16"/>
    <w:rsid w:val="00C00643"/>
    <w:rsid w:val="00C00AD1"/>
    <w:rsid w:val="00C0619A"/>
    <w:rsid w:val="00C070B6"/>
    <w:rsid w:val="00C14CB7"/>
    <w:rsid w:val="00C23945"/>
    <w:rsid w:val="00C316A4"/>
    <w:rsid w:val="00C363F7"/>
    <w:rsid w:val="00C46386"/>
    <w:rsid w:val="00C5046A"/>
    <w:rsid w:val="00C6142D"/>
    <w:rsid w:val="00C705E0"/>
    <w:rsid w:val="00C73419"/>
    <w:rsid w:val="00C903A7"/>
    <w:rsid w:val="00C93A29"/>
    <w:rsid w:val="00C93ADA"/>
    <w:rsid w:val="00C93E54"/>
    <w:rsid w:val="00C97D6F"/>
    <w:rsid w:val="00CA1F67"/>
    <w:rsid w:val="00CA569F"/>
    <w:rsid w:val="00CA69BC"/>
    <w:rsid w:val="00CB0894"/>
    <w:rsid w:val="00CB37E2"/>
    <w:rsid w:val="00CB4124"/>
    <w:rsid w:val="00CB4B2E"/>
    <w:rsid w:val="00CB4E06"/>
    <w:rsid w:val="00CC13E3"/>
    <w:rsid w:val="00CD33D8"/>
    <w:rsid w:val="00CD76BC"/>
    <w:rsid w:val="00CE0A18"/>
    <w:rsid w:val="00CF616C"/>
    <w:rsid w:val="00D047DC"/>
    <w:rsid w:val="00D05E10"/>
    <w:rsid w:val="00D06E6B"/>
    <w:rsid w:val="00D1038C"/>
    <w:rsid w:val="00D12617"/>
    <w:rsid w:val="00D15052"/>
    <w:rsid w:val="00D24752"/>
    <w:rsid w:val="00D25D19"/>
    <w:rsid w:val="00D32111"/>
    <w:rsid w:val="00D321BA"/>
    <w:rsid w:val="00D34C02"/>
    <w:rsid w:val="00D43AC9"/>
    <w:rsid w:val="00D44A6B"/>
    <w:rsid w:val="00D456F5"/>
    <w:rsid w:val="00D50B4C"/>
    <w:rsid w:val="00D53DF0"/>
    <w:rsid w:val="00D55370"/>
    <w:rsid w:val="00D56030"/>
    <w:rsid w:val="00D643E1"/>
    <w:rsid w:val="00D75E46"/>
    <w:rsid w:val="00D81F85"/>
    <w:rsid w:val="00D84242"/>
    <w:rsid w:val="00D914BE"/>
    <w:rsid w:val="00D93103"/>
    <w:rsid w:val="00D93599"/>
    <w:rsid w:val="00D9395D"/>
    <w:rsid w:val="00D93AA2"/>
    <w:rsid w:val="00D9539A"/>
    <w:rsid w:val="00D97CA0"/>
    <w:rsid w:val="00DB165F"/>
    <w:rsid w:val="00DB6394"/>
    <w:rsid w:val="00DB71E1"/>
    <w:rsid w:val="00DC10BF"/>
    <w:rsid w:val="00DC3694"/>
    <w:rsid w:val="00DC5A7D"/>
    <w:rsid w:val="00DC770A"/>
    <w:rsid w:val="00DD5E0C"/>
    <w:rsid w:val="00DE62F2"/>
    <w:rsid w:val="00DE7F17"/>
    <w:rsid w:val="00DF1E72"/>
    <w:rsid w:val="00DF49F6"/>
    <w:rsid w:val="00E030EF"/>
    <w:rsid w:val="00E06B83"/>
    <w:rsid w:val="00E0782E"/>
    <w:rsid w:val="00E11912"/>
    <w:rsid w:val="00E176D2"/>
    <w:rsid w:val="00E211D2"/>
    <w:rsid w:val="00E31318"/>
    <w:rsid w:val="00E37427"/>
    <w:rsid w:val="00E41D31"/>
    <w:rsid w:val="00E42C40"/>
    <w:rsid w:val="00E4358E"/>
    <w:rsid w:val="00E4639E"/>
    <w:rsid w:val="00E50A8E"/>
    <w:rsid w:val="00E51E56"/>
    <w:rsid w:val="00E54286"/>
    <w:rsid w:val="00E56E6B"/>
    <w:rsid w:val="00E61964"/>
    <w:rsid w:val="00E62AFF"/>
    <w:rsid w:val="00E80647"/>
    <w:rsid w:val="00EA3A33"/>
    <w:rsid w:val="00EA6CB0"/>
    <w:rsid w:val="00EB380F"/>
    <w:rsid w:val="00EB60EC"/>
    <w:rsid w:val="00EC370D"/>
    <w:rsid w:val="00EE04ED"/>
    <w:rsid w:val="00EE49ED"/>
    <w:rsid w:val="00EE6605"/>
    <w:rsid w:val="00EF7EC2"/>
    <w:rsid w:val="00F16A5B"/>
    <w:rsid w:val="00F32CC0"/>
    <w:rsid w:val="00F40316"/>
    <w:rsid w:val="00F439DC"/>
    <w:rsid w:val="00F47E40"/>
    <w:rsid w:val="00F503A3"/>
    <w:rsid w:val="00F52983"/>
    <w:rsid w:val="00F62C21"/>
    <w:rsid w:val="00F632C6"/>
    <w:rsid w:val="00F70EB5"/>
    <w:rsid w:val="00F72C1B"/>
    <w:rsid w:val="00F97A03"/>
    <w:rsid w:val="00FA0DEF"/>
    <w:rsid w:val="00FA1024"/>
    <w:rsid w:val="00FA192E"/>
    <w:rsid w:val="00FB398F"/>
    <w:rsid w:val="00FB5901"/>
    <w:rsid w:val="00FC304E"/>
    <w:rsid w:val="00FC7315"/>
    <w:rsid w:val="00FD01B2"/>
    <w:rsid w:val="00FE25E4"/>
    <w:rsid w:val="00FE350E"/>
    <w:rsid w:val="00FF46FD"/>
    <w:rsid w:val="00FF61DD"/>
    <w:rsid w:val="00FF69B9"/>
    <w:rsid w:val="01361A05"/>
    <w:rsid w:val="013A0E1B"/>
    <w:rsid w:val="01603773"/>
    <w:rsid w:val="01866AF6"/>
    <w:rsid w:val="01B73BC4"/>
    <w:rsid w:val="022C2F23"/>
    <w:rsid w:val="023C44BA"/>
    <w:rsid w:val="02427F54"/>
    <w:rsid w:val="026C2864"/>
    <w:rsid w:val="02832598"/>
    <w:rsid w:val="02D23086"/>
    <w:rsid w:val="02E34EA5"/>
    <w:rsid w:val="032356B1"/>
    <w:rsid w:val="034C72DC"/>
    <w:rsid w:val="03CB2BFB"/>
    <w:rsid w:val="03DF1EFE"/>
    <w:rsid w:val="04003C23"/>
    <w:rsid w:val="04141D8A"/>
    <w:rsid w:val="04267B2D"/>
    <w:rsid w:val="04447FB3"/>
    <w:rsid w:val="045312C8"/>
    <w:rsid w:val="04553F6E"/>
    <w:rsid w:val="046C2752"/>
    <w:rsid w:val="048A4261"/>
    <w:rsid w:val="049C7878"/>
    <w:rsid w:val="04AD567D"/>
    <w:rsid w:val="04C245FE"/>
    <w:rsid w:val="04EE0B72"/>
    <w:rsid w:val="05175422"/>
    <w:rsid w:val="054D415F"/>
    <w:rsid w:val="05656433"/>
    <w:rsid w:val="05793C8D"/>
    <w:rsid w:val="0588770B"/>
    <w:rsid w:val="058D69CD"/>
    <w:rsid w:val="058E7D29"/>
    <w:rsid w:val="05DF7149"/>
    <w:rsid w:val="05E42EC1"/>
    <w:rsid w:val="06107CC7"/>
    <w:rsid w:val="061636B3"/>
    <w:rsid w:val="061A41E3"/>
    <w:rsid w:val="063F1604"/>
    <w:rsid w:val="065500D6"/>
    <w:rsid w:val="06C54CB0"/>
    <w:rsid w:val="07100621"/>
    <w:rsid w:val="07134476"/>
    <w:rsid w:val="074B1339"/>
    <w:rsid w:val="07576E4D"/>
    <w:rsid w:val="07656115"/>
    <w:rsid w:val="077A7989"/>
    <w:rsid w:val="078D30B4"/>
    <w:rsid w:val="07A86AAB"/>
    <w:rsid w:val="07FD3E5F"/>
    <w:rsid w:val="081C745E"/>
    <w:rsid w:val="08221303"/>
    <w:rsid w:val="085E6D37"/>
    <w:rsid w:val="08766BA9"/>
    <w:rsid w:val="08E9080F"/>
    <w:rsid w:val="09102B5A"/>
    <w:rsid w:val="092803F3"/>
    <w:rsid w:val="09431D3F"/>
    <w:rsid w:val="09707B69"/>
    <w:rsid w:val="097D7547"/>
    <w:rsid w:val="09A529E8"/>
    <w:rsid w:val="09D27E0F"/>
    <w:rsid w:val="09F61D50"/>
    <w:rsid w:val="0A026946"/>
    <w:rsid w:val="0A3A2C6F"/>
    <w:rsid w:val="0A550DFA"/>
    <w:rsid w:val="0AEA47B0"/>
    <w:rsid w:val="0AFF4C34"/>
    <w:rsid w:val="0B0B0A2A"/>
    <w:rsid w:val="0B502959"/>
    <w:rsid w:val="0BB145BB"/>
    <w:rsid w:val="0BD42444"/>
    <w:rsid w:val="0BD50DE5"/>
    <w:rsid w:val="0BD960F8"/>
    <w:rsid w:val="0BDE6F3F"/>
    <w:rsid w:val="0C33629B"/>
    <w:rsid w:val="0C5965C6"/>
    <w:rsid w:val="0C8563A2"/>
    <w:rsid w:val="0C8C17BA"/>
    <w:rsid w:val="0C8F3D96"/>
    <w:rsid w:val="0CBE467B"/>
    <w:rsid w:val="0CBF0B1F"/>
    <w:rsid w:val="0CC44CE2"/>
    <w:rsid w:val="0CD12600"/>
    <w:rsid w:val="0CDC1F9D"/>
    <w:rsid w:val="0CF74903"/>
    <w:rsid w:val="0D774F56"/>
    <w:rsid w:val="0DA43871"/>
    <w:rsid w:val="0DEB14A0"/>
    <w:rsid w:val="0E022F87"/>
    <w:rsid w:val="0E06277D"/>
    <w:rsid w:val="0E267BAC"/>
    <w:rsid w:val="0E3B2427"/>
    <w:rsid w:val="0E472EC9"/>
    <w:rsid w:val="0E616B89"/>
    <w:rsid w:val="0E9B5BAE"/>
    <w:rsid w:val="0EB85295"/>
    <w:rsid w:val="0ECB0267"/>
    <w:rsid w:val="0ED56BFB"/>
    <w:rsid w:val="0EE3107B"/>
    <w:rsid w:val="0EE55D05"/>
    <w:rsid w:val="0F0743A0"/>
    <w:rsid w:val="0F547859"/>
    <w:rsid w:val="0F7B186C"/>
    <w:rsid w:val="0F7B1E17"/>
    <w:rsid w:val="0F904CC3"/>
    <w:rsid w:val="0FB46795"/>
    <w:rsid w:val="0FC11047"/>
    <w:rsid w:val="0FD06B9F"/>
    <w:rsid w:val="0FDC101C"/>
    <w:rsid w:val="0FEA0041"/>
    <w:rsid w:val="10090BC8"/>
    <w:rsid w:val="101C1DE4"/>
    <w:rsid w:val="103F3D25"/>
    <w:rsid w:val="10667503"/>
    <w:rsid w:val="108D437B"/>
    <w:rsid w:val="10CA3C64"/>
    <w:rsid w:val="10CF32FA"/>
    <w:rsid w:val="10D34B99"/>
    <w:rsid w:val="10E50428"/>
    <w:rsid w:val="11050ACA"/>
    <w:rsid w:val="116F1A12"/>
    <w:rsid w:val="119956F3"/>
    <w:rsid w:val="11A17375"/>
    <w:rsid w:val="11C664AC"/>
    <w:rsid w:val="11E44B84"/>
    <w:rsid w:val="11E86159"/>
    <w:rsid w:val="11ED1C8A"/>
    <w:rsid w:val="11FE2C87"/>
    <w:rsid w:val="12455EDF"/>
    <w:rsid w:val="124C4C14"/>
    <w:rsid w:val="12D75476"/>
    <w:rsid w:val="12E21706"/>
    <w:rsid w:val="130C25E4"/>
    <w:rsid w:val="132E27C0"/>
    <w:rsid w:val="13336289"/>
    <w:rsid w:val="139879D4"/>
    <w:rsid w:val="13C872F6"/>
    <w:rsid w:val="13E678DA"/>
    <w:rsid w:val="14132DDD"/>
    <w:rsid w:val="14212DEB"/>
    <w:rsid w:val="142179C9"/>
    <w:rsid w:val="143E7388"/>
    <w:rsid w:val="145002AE"/>
    <w:rsid w:val="147246C9"/>
    <w:rsid w:val="150C0F75"/>
    <w:rsid w:val="151A266A"/>
    <w:rsid w:val="151D644A"/>
    <w:rsid w:val="1528122B"/>
    <w:rsid w:val="152B5F31"/>
    <w:rsid w:val="154020D1"/>
    <w:rsid w:val="15783F61"/>
    <w:rsid w:val="15791A87"/>
    <w:rsid w:val="159E6C0F"/>
    <w:rsid w:val="15AC5284"/>
    <w:rsid w:val="15C727F2"/>
    <w:rsid w:val="15D71742"/>
    <w:rsid w:val="15F0407D"/>
    <w:rsid w:val="16105F47"/>
    <w:rsid w:val="163B12AC"/>
    <w:rsid w:val="16573B76"/>
    <w:rsid w:val="16846935"/>
    <w:rsid w:val="16B15AA0"/>
    <w:rsid w:val="16B20542"/>
    <w:rsid w:val="16BA41C2"/>
    <w:rsid w:val="16CA259A"/>
    <w:rsid w:val="16D37305"/>
    <w:rsid w:val="171E4694"/>
    <w:rsid w:val="172B0B5F"/>
    <w:rsid w:val="173739A8"/>
    <w:rsid w:val="174B46C0"/>
    <w:rsid w:val="1772678E"/>
    <w:rsid w:val="17AA23CB"/>
    <w:rsid w:val="17C53F8A"/>
    <w:rsid w:val="17C57205"/>
    <w:rsid w:val="17C93CF0"/>
    <w:rsid w:val="17E53404"/>
    <w:rsid w:val="180428F3"/>
    <w:rsid w:val="18111559"/>
    <w:rsid w:val="1839079F"/>
    <w:rsid w:val="18561C0B"/>
    <w:rsid w:val="187622AE"/>
    <w:rsid w:val="18A84B5D"/>
    <w:rsid w:val="18EE6C33"/>
    <w:rsid w:val="18FA2EDF"/>
    <w:rsid w:val="19036C7C"/>
    <w:rsid w:val="19095E0D"/>
    <w:rsid w:val="190A58F6"/>
    <w:rsid w:val="1917583F"/>
    <w:rsid w:val="19227326"/>
    <w:rsid w:val="192B4E46"/>
    <w:rsid w:val="194D74B2"/>
    <w:rsid w:val="196523CF"/>
    <w:rsid w:val="196A0064"/>
    <w:rsid w:val="197702FC"/>
    <w:rsid w:val="198F3627"/>
    <w:rsid w:val="19946E8F"/>
    <w:rsid w:val="19C808E7"/>
    <w:rsid w:val="19E16663"/>
    <w:rsid w:val="19E73463"/>
    <w:rsid w:val="19F61C01"/>
    <w:rsid w:val="1A19691B"/>
    <w:rsid w:val="1A400DC5"/>
    <w:rsid w:val="1A5A0B95"/>
    <w:rsid w:val="1B171B26"/>
    <w:rsid w:val="1B1D4BBE"/>
    <w:rsid w:val="1B446693"/>
    <w:rsid w:val="1B9A0218"/>
    <w:rsid w:val="1BA32FC1"/>
    <w:rsid w:val="1BD05350"/>
    <w:rsid w:val="1BD87D75"/>
    <w:rsid w:val="1BE12843"/>
    <w:rsid w:val="1C1918CE"/>
    <w:rsid w:val="1C241807"/>
    <w:rsid w:val="1C4E2412"/>
    <w:rsid w:val="1C550F17"/>
    <w:rsid w:val="1C8B404B"/>
    <w:rsid w:val="1CA76EDA"/>
    <w:rsid w:val="1CD3634C"/>
    <w:rsid w:val="1D0C01E2"/>
    <w:rsid w:val="1D6951CC"/>
    <w:rsid w:val="1D6D3C7F"/>
    <w:rsid w:val="1D725ADC"/>
    <w:rsid w:val="1D8202F5"/>
    <w:rsid w:val="1DB0206C"/>
    <w:rsid w:val="1DD939D5"/>
    <w:rsid w:val="1DFC2F03"/>
    <w:rsid w:val="1E4E3AB1"/>
    <w:rsid w:val="1E530E47"/>
    <w:rsid w:val="1E7432CA"/>
    <w:rsid w:val="1EA22853"/>
    <w:rsid w:val="1ECC341E"/>
    <w:rsid w:val="1EEC08ED"/>
    <w:rsid w:val="1EEC5078"/>
    <w:rsid w:val="1EF53F2C"/>
    <w:rsid w:val="1F042F43"/>
    <w:rsid w:val="1F0C5399"/>
    <w:rsid w:val="1F1D1895"/>
    <w:rsid w:val="1F3233D2"/>
    <w:rsid w:val="1F59095F"/>
    <w:rsid w:val="1F700C31"/>
    <w:rsid w:val="1F762559"/>
    <w:rsid w:val="1FB141C4"/>
    <w:rsid w:val="1FB738D7"/>
    <w:rsid w:val="2062085C"/>
    <w:rsid w:val="20743577"/>
    <w:rsid w:val="20824EFA"/>
    <w:rsid w:val="20DB53A4"/>
    <w:rsid w:val="20DE2047"/>
    <w:rsid w:val="20E4792B"/>
    <w:rsid w:val="210466A8"/>
    <w:rsid w:val="210677A8"/>
    <w:rsid w:val="21224D81"/>
    <w:rsid w:val="212370E2"/>
    <w:rsid w:val="21442F49"/>
    <w:rsid w:val="214B42D7"/>
    <w:rsid w:val="217E28FF"/>
    <w:rsid w:val="219F1C91"/>
    <w:rsid w:val="219F4623"/>
    <w:rsid w:val="21BB1F65"/>
    <w:rsid w:val="21C36564"/>
    <w:rsid w:val="21E146EB"/>
    <w:rsid w:val="21E4523A"/>
    <w:rsid w:val="22250FCC"/>
    <w:rsid w:val="222E0CDF"/>
    <w:rsid w:val="22405E06"/>
    <w:rsid w:val="228C4BA7"/>
    <w:rsid w:val="229946FA"/>
    <w:rsid w:val="22B936DE"/>
    <w:rsid w:val="22E569AE"/>
    <w:rsid w:val="22F34018"/>
    <w:rsid w:val="22F4274D"/>
    <w:rsid w:val="22F560AF"/>
    <w:rsid w:val="23011E0D"/>
    <w:rsid w:val="236B6EB7"/>
    <w:rsid w:val="239A32F4"/>
    <w:rsid w:val="23FB786F"/>
    <w:rsid w:val="23FC3FAF"/>
    <w:rsid w:val="23FD145D"/>
    <w:rsid w:val="24087567"/>
    <w:rsid w:val="240A4822"/>
    <w:rsid w:val="242B05C2"/>
    <w:rsid w:val="24523BCF"/>
    <w:rsid w:val="24975A86"/>
    <w:rsid w:val="25257437"/>
    <w:rsid w:val="2540611D"/>
    <w:rsid w:val="25407922"/>
    <w:rsid w:val="256E6C47"/>
    <w:rsid w:val="25B763DF"/>
    <w:rsid w:val="25F47CA3"/>
    <w:rsid w:val="2621554B"/>
    <w:rsid w:val="2629095F"/>
    <w:rsid w:val="26312643"/>
    <w:rsid w:val="265C2AE3"/>
    <w:rsid w:val="27441EF5"/>
    <w:rsid w:val="27C46128"/>
    <w:rsid w:val="27E11400"/>
    <w:rsid w:val="27F40B59"/>
    <w:rsid w:val="27FD3057"/>
    <w:rsid w:val="281F64A0"/>
    <w:rsid w:val="282D2989"/>
    <w:rsid w:val="28335AC5"/>
    <w:rsid w:val="289E79CB"/>
    <w:rsid w:val="28C621E1"/>
    <w:rsid w:val="28E63D11"/>
    <w:rsid w:val="28F173E0"/>
    <w:rsid w:val="296535C1"/>
    <w:rsid w:val="298505A2"/>
    <w:rsid w:val="29951E7A"/>
    <w:rsid w:val="2996240F"/>
    <w:rsid w:val="29974B61"/>
    <w:rsid w:val="29996CC8"/>
    <w:rsid w:val="29A92A02"/>
    <w:rsid w:val="29B16F17"/>
    <w:rsid w:val="29C323D4"/>
    <w:rsid w:val="29CD26F8"/>
    <w:rsid w:val="2A151389"/>
    <w:rsid w:val="2A481CFC"/>
    <w:rsid w:val="2A842484"/>
    <w:rsid w:val="2A952A67"/>
    <w:rsid w:val="2AE12465"/>
    <w:rsid w:val="2B0E134E"/>
    <w:rsid w:val="2B277B63"/>
    <w:rsid w:val="2B434271"/>
    <w:rsid w:val="2B5976BB"/>
    <w:rsid w:val="2B5D3585"/>
    <w:rsid w:val="2B6E6DFB"/>
    <w:rsid w:val="2B7601B5"/>
    <w:rsid w:val="2BCD06F4"/>
    <w:rsid w:val="2C3F185D"/>
    <w:rsid w:val="2C4E2F20"/>
    <w:rsid w:val="2C752714"/>
    <w:rsid w:val="2C820DC9"/>
    <w:rsid w:val="2C8763E0"/>
    <w:rsid w:val="2CA46F92"/>
    <w:rsid w:val="2CB27900"/>
    <w:rsid w:val="2CB573F1"/>
    <w:rsid w:val="2CCA130D"/>
    <w:rsid w:val="2D044BBE"/>
    <w:rsid w:val="2D1D39BB"/>
    <w:rsid w:val="2D2D6F87"/>
    <w:rsid w:val="2D62353A"/>
    <w:rsid w:val="2DC30F22"/>
    <w:rsid w:val="2DD6761F"/>
    <w:rsid w:val="2DF857E7"/>
    <w:rsid w:val="2E253880"/>
    <w:rsid w:val="2E2F6D2F"/>
    <w:rsid w:val="2E3E1C85"/>
    <w:rsid w:val="2E4722CA"/>
    <w:rsid w:val="2E6E3CFB"/>
    <w:rsid w:val="2E9C2616"/>
    <w:rsid w:val="2EAB4570"/>
    <w:rsid w:val="2F065CE2"/>
    <w:rsid w:val="2F2D7712"/>
    <w:rsid w:val="2F5527C5"/>
    <w:rsid w:val="2FAB1145"/>
    <w:rsid w:val="2FFC65A7"/>
    <w:rsid w:val="304C7364"/>
    <w:rsid w:val="305D07FA"/>
    <w:rsid w:val="306453B6"/>
    <w:rsid w:val="30712D43"/>
    <w:rsid w:val="307167EA"/>
    <w:rsid w:val="308E0A77"/>
    <w:rsid w:val="30B63D5F"/>
    <w:rsid w:val="30F85C47"/>
    <w:rsid w:val="311243C4"/>
    <w:rsid w:val="311D3392"/>
    <w:rsid w:val="31450434"/>
    <w:rsid w:val="31467500"/>
    <w:rsid w:val="318E730B"/>
    <w:rsid w:val="319A0963"/>
    <w:rsid w:val="31CA79AB"/>
    <w:rsid w:val="31E46B2B"/>
    <w:rsid w:val="31E72CE1"/>
    <w:rsid w:val="321848B4"/>
    <w:rsid w:val="32370C14"/>
    <w:rsid w:val="32C043F9"/>
    <w:rsid w:val="32D06D32"/>
    <w:rsid w:val="32D95A79"/>
    <w:rsid w:val="33296443"/>
    <w:rsid w:val="334C3AFC"/>
    <w:rsid w:val="336747D4"/>
    <w:rsid w:val="336A13A5"/>
    <w:rsid w:val="33EE4D61"/>
    <w:rsid w:val="33F40C49"/>
    <w:rsid w:val="33F702EF"/>
    <w:rsid w:val="340C1EC3"/>
    <w:rsid w:val="344E7E81"/>
    <w:rsid w:val="3468176E"/>
    <w:rsid w:val="34761DD1"/>
    <w:rsid w:val="34816F92"/>
    <w:rsid w:val="34875CC5"/>
    <w:rsid w:val="34967B08"/>
    <w:rsid w:val="34B14942"/>
    <w:rsid w:val="34B85CD0"/>
    <w:rsid w:val="34BA4154"/>
    <w:rsid w:val="34CC6B37"/>
    <w:rsid w:val="351279BB"/>
    <w:rsid w:val="35503F04"/>
    <w:rsid w:val="3580410C"/>
    <w:rsid w:val="35B93AAE"/>
    <w:rsid w:val="35C97A69"/>
    <w:rsid w:val="35DF103A"/>
    <w:rsid w:val="35E3535A"/>
    <w:rsid w:val="35E52AF5"/>
    <w:rsid w:val="35FE629D"/>
    <w:rsid w:val="361D34B9"/>
    <w:rsid w:val="3679148F"/>
    <w:rsid w:val="36DF2A6D"/>
    <w:rsid w:val="36F44ACE"/>
    <w:rsid w:val="36F668C1"/>
    <w:rsid w:val="36FA6899"/>
    <w:rsid w:val="37092813"/>
    <w:rsid w:val="37267939"/>
    <w:rsid w:val="37270EEB"/>
    <w:rsid w:val="374C0952"/>
    <w:rsid w:val="37792C67"/>
    <w:rsid w:val="37A70167"/>
    <w:rsid w:val="37B564F7"/>
    <w:rsid w:val="37D0579D"/>
    <w:rsid w:val="37FD1740"/>
    <w:rsid w:val="38066D52"/>
    <w:rsid w:val="380A28CA"/>
    <w:rsid w:val="383E670D"/>
    <w:rsid w:val="38810CA6"/>
    <w:rsid w:val="38853556"/>
    <w:rsid w:val="388D5C95"/>
    <w:rsid w:val="3899321B"/>
    <w:rsid w:val="38E83DF6"/>
    <w:rsid w:val="38F20100"/>
    <w:rsid w:val="38F35F3A"/>
    <w:rsid w:val="3905525C"/>
    <w:rsid w:val="39331DC9"/>
    <w:rsid w:val="395603CE"/>
    <w:rsid w:val="39DA5780"/>
    <w:rsid w:val="39E82BB3"/>
    <w:rsid w:val="39F0048F"/>
    <w:rsid w:val="39F31871"/>
    <w:rsid w:val="39FE46C3"/>
    <w:rsid w:val="3A090A61"/>
    <w:rsid w:val="3A1D2DA4"/>
    <w:rsid w:val="3A1E65D5"/>
    <w:rsid w:val="3A6A7A6C"/>
    <w:rsid w:val="3A706705"/>
    <w:rsid w:val="3A8723CC"/>
    <w:rsid w:val="3AB14ECC"/>
    <w:rsid w:val="3AB3217D"/>
    <w:rsid w:val="3AC95580"/>
    <w:rsid w:val="3AD75F3D"/>
    <w:rsid w:val="3B251BE5"/>
    <w:rsid w:val="3B3A743F"/>
    <w:rsid w:val="3B432917"/>
    <w:rsid w:val="3B460044"/>
    <w:rsid w:val="3B821E80"/>
    <w:rsid w:val="3B844B5E"/>
    <w:rsid w:val="3B894FA3"/>
    <w:rsid w:val="3B9866AE"/>
    <w:rsid w:val="3BC93385"/>
    <w:rsid w:val="3BF910A8"/>
    <w:rsid w:val="3C413EA2"/>
    <w:rsid w:val="3C504A40"/>
    <w:rsid w:val="3C5E2BD1"/>
    <w:rsid w:val="3C7E056B"/>
    <w:rsid w:val="3C926E07"/>
    <w:rsid w:val="3C945361"/>
    <w:rsid w:val="3D097CDC"/>
    <w:rsid w:val="3D36589B"/>
    <w:rsid w:val="3D4C3459"/>
    <w:rsid w:val="3D4F6AA6"/>
    <w:rsid w:val="3D5B369C"/>
    <w:rsid w:val="3D5F45AD"/>
    <w:rsid w:val="3D7F30E3"/>
    <w:rsid w:val="3D8B59E6"/>
    <w:rsid w:val="3DCC36BA"/>
    <w:rsid w:val="3E1321C9"/>
    <w:rsid w:val="3E174EC3"/>
    <w:rsid w:val="3E235573"/>
    <w:rsid w:val="3E49686B"/>
    <w:rsid w:val="3E580CE6"/>
    <w:rsid w:val="3E590DA0"/>
    <w:rsid w:val="3E853EF3"/>
    <w:rsid w:val="3EA6303D"/>
    <w:rsid w:val="3EC5152F"/>
    <w:rsid w:val="3EE17EAA"/>
    <w:rsid w:val="3F0C18E7"/>
    <w:rsid w:val="3F1955BD"/>
    <w:rsid w:val="3F3C5984"/>
    <w:rsid w:val="3F3E5024"/>
    <w:rsid w:val="3F422D66"/>
    <w:rsid w:val="3F5860E5"/>
    <w:rsid w:val="3F5D7BA0"/>
    <w:rsid w:val="3F8C1F2B"/>
    <w:rsid w:val="3F8D0A1C"/>
    <w:rsid w:val="3FAA090B"/>
    <w:rsid w:val="3FAD5A91"/>
    <w:rsid w:val="3FB910CC"/>
    <w:rsid w:val="3FC16C44"/>
    <w:rsid w:val="3FCF1639"/>
    <w:rsid w:val="3FD57736"/>
    <w:rsid w:val="3FD57791"/>
    <w:rsid w:val="3FFC13DB"/>
    <w:rsid w:val="402D7572"/>
    <w:rsid w:val="403F6DE8"/>
    <w:rsid w:val="405F3261"/>
    <w:rsid w:val="4061721C"/>
    <w:rsid w:val="409C284C"/>
    <w:rsid w:val="40AB66E9"/>
    <w:rsid w:val="40E4644D"/>
    <w:rsid w:val="40E92FB3"/>
    <w:rsid w:val="40FE2D26"/>
    <w:rsid w:val="410127AD"/>
    <w:rsid w:val="41566655"/>
    <w:rsid w:val="417E6496"/>
    <w:rsid w:val="41AF2209"/>
    <w:rsid w:val="420F499E"/>
    <w:rsid w:val="421107CE"/>
    <w:rsid w:val="424E6DB4"/>
    <w:rsid w:val="4274007D"/>
    <w:rsid w:val="427D5E63"/>
    <w:rsid w:val="42886D8D"/>
    <w:rsid w:val="42CB6A81"/>
    <w:rsid w:val="42FD5DF4"/>
    <w:rsid w:val="430D5439"/>
    <w:rsid w:val="43165C82"/>
    <w:rsid w:val="43664B49"/>
    <w:rsid w:val="439972F7"/>
    <w:rsid w:val="43C57891"/>
    <w:rsid w:val="43D9356D"/>
    <w:rsid w:val="43F026AF"/>
    <w:rsid w:val="441374E1"/>
    <w:rsid w:val="444E428F"/>
    <w:rsid w:val="447F4114"/>
    <w:rsid w:val="448043EC"/>
    <w:rsid w:val="44A616A1"/>
    <w:rsid w:val="44BF2763"/>
    <w:rsid w:val="44C65829"/>
    <w:rsid w:val="44D50CFF"/>
    <w:rsid w:val="44E126D9"/>
    <w:rsid w:val="452325C6"/>
    <w:rsid w:val="45525385"/>
    <w:rsid w:val="455E7EB3"/>
    <w:rsid w:val="459C4852"/>
    <w:rsid w:val="45B42812"/>
    <w:rsid w:val="45C26555"/>
    <w:rsid w:val="45DE30BD"/>
    <w:rsid w:val="463103BB"/>
    <w:rsid w:val="464661D2"/>
    <w:rsid w:val="465B2B1C"/>
    <w:rsid w:val="4667014E"/>
    <w:rsid w:val="466A4950"/>
    <w:rsid w:val="466C06C8"/>
    <w:rsid w:val="467D6BBB"/>
    <w:rsid w:val="469320F9"/>
    <w:rsid w:val="47031131"/>
    <w:rsid w:val="471713AA"/>
    <w:rsid w:val="4767532D"/>
    <w:rsid w:val="47A67C0A"/>
    <w:rsid w:val="47E0102C"/>
    <w:rsid w:val="47EE159A"/>
    <w:rsid w:val="47FF3385"/>
    <w:rsid w:val="486B579C"/>
    <w:rsid w:val="487876B6"/>
    <w:rsid w:val="48925682"/>
    <w:rsid w:val="489F2ABE"/>
    <w:rsid w:val="48A00AFD"/>
    <w:rsid w:val="48AF5102"/>
    <w:rsid w:val="48BD2510"/>
    <w:rsid w:val="48C200B9"/>
    <w:rsid w:val="48F53030"/>
    <w:rsid w:val="49B02CBC"/>
    <w:rsid w:val="49BE123B"/>
    <w:rsid w:val="49C34149"/>
    <w:rsid w:val="4A132A9D"/>
    <w:rsid w:val="4A8561FD"/>
    <w:rsid w:val="4AB308BD"/>
    <w:rsid w:val="4AD35D3C"/>
    <w:rsid w:val="4B475260"/>
    <w:rsid w:val="4B751DCD"/>
    <w:rsid w:val="4B7D0A6D"/>
    <w:rsid w:val="4B7D6ED4"/>
    <w:rsid w:val="4BA0381B"/>
    <w:rsid w:val="4BB723E6"/>
    <w:rsid w:val="4BBA0128"/>
    <w:rsid w:val="4BC335AA"/>
    <w:rsid w:val="4BF903E0"/>
    <w:rsid w:val="4BFB2271"/>
    <w:rsid w:val="4BFE0015"/>
    <w:rsid w:val="4C0F5D7E"/>
    <w:rsid w:val="4C301E57"/>
    <w:rsid w:val="4C6269F4"/>
    <w:rsid w:val="4C8A2ACC"/>
    <w:rsid w:val="4CC53AED"/>
    <w:rsid w:val="4CE13AE9"/>
    <w:rsid w:val="4CEB52CD"/>
    <w:rsid w:val="4CFA6A2E"/>
    <w:rsid w:val="4D087EC7"/>
    <w:rsid w:val="4D404BD2"/>
    <w:rsid w:val="4D5123C6"/>
    <w:rsid w:val="4D6A7906"/>
    <w:rsid w:val="4DA8075D"/>
    <w:rsid w:val="4DD40319"/>
    <w:rsid w:val="4DF55447"/>
    <w:rsid w:val="4E0F6509"/>
    <w:rsid w:val="4E1C05F2"/>
    <w:rsid w:val="4E946A0E"/>
    <w:rsid w:val="4EA07161"/>
    <w:rsid w:val="4ECE7183"/>
    <w:rsid w:val="4EE806D3"/>
    <w:rsid w:val="4EF75CDE"/>
    <w:rsid w:val="4EFA0F67"/>
    <w:rsid w:val="4EFD0A57"/>
    <w:rsid w:val="4F0C2A48"/>
    <w:rsid w:val="4F7505EE"/>
    <w:rsid w:val="4F9C5E10"/>
    <w:rsid w:val="4FC32888"/>
    <w:rsid w:val="50286EA8"/>
    <w:rsid w:val="502C077F"/>
    <w:rsid w:val="5032295C"/>
    <w:rsid w:val="504F6D54"/>
    <w:rsid w:val="506D7517"/>
    <w:rsid w:val="507003FA"/>
    <w:rsid w:val="50AF64F5"/>
    <w:rsid w:val="50CD35EF"/>
    <w:rsid w:val="5113205A"/>
    <w:rsid w:val="512322CB"/>
    <w:rsid w:val="516F72BF"/>
    <w:rsid w:val="517A638F"/>
    <w:rsid w:val="51952935"/>
    <w:rsid w:val="51A056CA"/>
    <w:rsid w:val="51A114AB"/>
    <w:rsid w:val="51D113C4"/>
    <w:rsid w:val="51E00BED"/>
    <w:rsid w:val="51E30F4B"/>
    <w:rsid w:val="51F27DFA"/>
    <w:rsid w:val="52054D38"/>
    <w:rsid w:val="521979B3"/>
    <w:rsid w:val="52227A72"/>
    <w:rsid w:val="52257C77"/>
    <w:rsid w:val="522E1B05"/>
    <w:rsid w:val="524E4064"/>
    <w:rsid w:val="525A3ACB"/>
    <w:rsid w:val="52631787"/>
    <w:rsid w:val="52A1794C"/>
    <w:rsid w:val="52B633F7"/>
    <w:rsid w:val="53193986"/>
    <w:rsid w:val="53226CDE"/>
    <w:rsid w:val="532642B9"/>
    <w:rsid w:val="533A0FA8"/>
    <w:rsid w:val="53784650"/>
    <w:rsid w:val="53AB62D2"/>
    <w:rsid w:val="53BB3F18"/>
    <w:rsid w:val="53C63004"/>
    <w:rsid w:val="53D74EA4"/>
    <w:rsid w:val="53DB55C6"/>
    <w:rsid w:val="541C1980"/>
    <w:rsid w:val="54316AAD"/>
    <w:rsid w:val="543E18F6"/>
    <w:rsid w:val="547846DC"/>
    <w:rsid w:val="548A223D"/>
    <w:rsid w:val="54924A3C"/>
    <w:rsid w:val="54A013C6"/>
    <w:rsid w:val="54DA5642"/>
    <w:rsid w:val="54DF3DB9"/>
    <w:rsid w:val="550146D2"/>
    <w:rsid w:val="551F49D5"/>
    <w:rsid w:val="55214D74"/>
    <w:rsid w:val="555E17BA"/>
    <w:rsid w:val="55674FA4"/>
    <w:rsid w:val="55824747"/>
    <w:rsid w:val="558E065B"/>
    <w:rsid w:val="55D6790C"/>
    <w:rsid w:val="55DB3175"/>
    <w:rsid w:val="55FD2AED"/>
    <w:rsid w:val="560250B0"/>
    <w:rsid w:val="561A5A4B"/>
    <w:rsid w:val="568A2DC4"/>
    <w:rsid w:val="569C5DA9"/>
    <w:rsid w:val="56A143BE"/>
    <w:rsid w:val="56DB0121"/>
    <w:rsid w:val="570C5E6E"/>
    <w:rsid w:val="5714693E"/>
    <w:rsid w:val="57233394"/>
    <w:rsid w:val="572D7A00"/>
    <w:rsid w:val="57347041"/>
    <w:rsid w:val="573F2D68"/>
    <w:rsid w:val="57560D05"/>
    <w:rsid w:val="575D6693"/>
    <w:rsid w:val="577473DD"/>
    <w:rsid w:val="57A115CC"/>
    <w:rsid w:val="57C26DEF"/>
    <w:rsid w:val="57CF6D09"/>
    <w:rsid w:val="57EA58F1"/>
    <w:rsid w:val="582474AB"/>
    <w:rsid w:val="5826317E"/>
    <w:rsid w:val="58371BD2"/>
    <w:rsid w:val="58533EC2"/>
    <w:rsid w:val="586456A3"/>
    <w:rsid w:val="58875047"/>
    <w:rsid w:val="588C6C5F"/>
    <w:rsid w:val="58EF7663"/>
    <w:rsid w:val="590C0B28"/>
    <w:rsid w:val="591036B6"/>
    <w:rsid w:val="591250FF"/>
    <w:rsid w:val="5927664D"/>
    <w:rsid w:val="5936007D"/>
    <w:rsid w:val="593B4A91"/>
    <w:rsid w:val="594642CF"/>
    <w:rsid w:val="59480B21"/>
    <w:rsid w:val="59492944"/>
    <w:rsid w:val="595E1E0C"/>
    <w:rsid w:val="597C0B8F"/>
    <w:rsid w:val="59A52AFD"/>
    <w:rsid w:val="59E84AB4"/>
    <w:rsid w:val="59F94221"/>
    <w:rsid w:val="5A1E1882"/>
    <w:rsid w:val="5A5F48DE"/>
    <w:rsid w:val="5A696FA1"/>
    <w:rsid w:val="5A714C66"/>
    <w:rsid w:val="5AD424EC"/>
    <w:rsid w:val="5B01542B"/>
    <w:rsid w:val="5B427E19"/>
    <w:rsid w:val="5B4D03E8"/>
    <w:rsid w:val="5B6B0AF7"/>
    <w:rsid w:val="5BCC7E92"/>
    <w:rsid w:val="5C0C08A4"/>
    <w:rsid w:val="5C2C297C"/>
    <w:rsid w:val="5C3B496D"/>
    <w:rsid w:val="5C425CFC"/>
    <w:rsid w:val="5C476FBA"/>
    <w:rsid w:val="5C840872"/>
    <w:rsid w:val="5C872864"/>
    <w:rsid w:val="5C8F6A67"/>
    <w:rsid w:val="5C9510AE"/>
    <w:rsid w:val="5C9E395C"/>
    <w:rsid w:val="5CAC7619"/>
    <w:rsid w:val="5D072AA1"/>
    <w:rsid w:val="5D0A3096"/>
    <w:rsid w:val="5D37777A"/>
    <w:rsid w:val="5D4B5084"/>
    <w:rsid w:val="5E086AD1"/>
    <w:rsid w:val="5E392E35"/>
    <w:rsid w:val="5E5439E7"/>
    <w:rsid w:val="5E611F2F"/>
    <w:rsid w:val="5E8675F0"/>
    <w:rsid w:val="5E934B94"/>
    <w:rsid w:val="5EDF3E7A"/>
    <w:rsid w:val="5EE80CF3"/>
    <w:rsid w:val="5F36141C"/>
    <w:rsid w:val="5F455490"/>
    <w:rsid w:val="5F4A0598"/>
    <w:rsid w:val="5F4E5ED3"/>
    <w:rsid w:val="5F746EB4"/>
    <w:rsid w:val="5F901D64"/>
    <w:rsid w:val="5FA6034F"/>
    <w:rsid w:val="5FAB58F8"/>
    <w:rsid w:val="5FB46F10"/>
    <w:rsid w:val="5FC03B07"/>
    <w:rsid w:val="5FC8492C"/>
    <w:rsid w:val="5FE61094"/>
    <w:rsid w:val="5FF0364B"/>
    <w:rsid w:val="60085292"/>
    <w:rsid w:val="60196D73"/>
    <w:rsid w:val="60213E7A"/>
    <w:rsid w:val="60430294"/>
    <w:rsid w:val="605E0C2A"/>
    <w:rsid w:val="60953A2C"/>
    <w:rsid w:val="609606CD"/>
    <w:rsid w:val="60B10468"/>
    <w:rsid w:val="60BB42CE"/>
    <w:rsid w:val="60FC37C9"/>
    <w:rsid w:val="611A2DA3"/>
    <w:rsid w:val="613A3A55"/>
    <w:rsid w:val="615269E1"/>
    <w:rsid w:val="61714EA7"/>
    <w:rsid w:val="617872BF"/>
    <w:rsid w:val="61F93300"/>
    <w:rsid w:val="620212C9"/>
    <w:rsid w:val="62C9755D"/>
    <w:rsid w:val="62D57532"/>
    <w:rsid w:val="62D94013"/>
    <w:rsid w:val="62F85378"/>
    <w:rsid w:val="63090B12"/>
    <w:rsid w:val="631C6836"/>
    <w:rsid w:val="63343038"/>
    <w:rsid w:val="63344E91"/>
    <w:rsid w:val="63564921"/>
    <w:rsid w:val="638438AF"/>
    <w:rsid w:val="638D38C1"/>
    <w:rsid w:val="63AB062A"/>
    <w:rsid w:val="640F6E0B"/>
    <w:rsid w:val="64294A1F"/>
    <w:rsid w:val="642D7291"/>
    <w:rsid w:val="64502F80"/>
    <w:rsid w:val="64751073"/>
    <w:rsid w:val="64A26647"/>
    <w:rsid w:val="64A750ED"/>
    <w:rsid w:val="64AF089B"/>
    <w:rsid w:val="64C179D9"/>
    <w:rsid w:val="64CE2842"/>
    <w:rsid w:val="64D369A6"/>
    <w:rsid w:val="64F67FA2"/>
    <w:rsid w:val="650E03D0"/>
    <w:rsid w:val="65275CEA"/>
    <w:rsid w:val="652F1D8E"/>
    <w:rsid w:val="656767D3"/>
    <w:rsid w:val="65764C68"/>
    <w:rsid w:val="65913850"/>
    <w:rsid w:val="65AB66C0"/>
    <w:rsid w:val="65C6542F"/>
    <w:rsid w:val="6628494E"/>
    <w:rsid w:val="665054B9"/>
    <w:rsid w:val="667B72F9"/>
    <w:rsid w:val="66C421B2"/>
    <w:rsid w:val="66CE114E"/>
    <w:rsid w:val="66D20573"/>
    <w:rsid w:val="66F978FF"/>
    <w:rsid w:val="671B7875"/>
    <w:rsid w:val="673E7C42"/>
    <w:rsid w:val="674C4BDF"/>
    <w:rsid w:val="676C7FDC"/>
    <w:rsid w:val="679325AD"/>
    <w:rsid w:val="67A05FCC"/>
    <w:rsid w:val="67B05CA0"/>
    <w:rsid w:val="67E22141"/>
    <w:rsid w:val="6841330B"/>
    <w:rsid w:val="689E292E"/>
    <w:rsid w:val="68A15D2D"/>
    <w:rsid w:val="68CA13F3"/>
    <w:rsid w:val="68E67EA8"/>
    <w:rsid w:val="69286279"/>
    <w:rsid w:val="69382960"/>
    <w:rsid w:val="69597C6A"/>
    <w:rsid w:val="699F58C1"/>
    <w:rsid w:val="69A3654C"/>
    <w:rsid w:val="69B61AD7"/>
    <w:rsid w:val="69BD10B7"/>
    <w:rsid w:val="69BF6BDD"/>
    <w:rsid w:val="69C2222A"/>
    <w:rsid w:val="69C441F4"/>
    <w:rsid w:val="69C51D1A"/>
    <w:rsid w:val="69E576F1"/>
    <w:rsid w:val="6A057564"/>
    <w:rsid w:val="6A154A4F"/>
    <w:rsid w:val="6A1C3D53"/>
    <w:rsid w:val="6A2941D1"/>
    <w:rsid w:val="6A333F49"/>
    <w:rsid w:val="6A707D38"/>
    <w:rsid w:val="6A7C687C"/>
    <w:rsid w:val="6A830DE8"/>
    <w:rsid w:val="6A892D47"/>
    <w:rsid w:val="6AA13260"/>
    <w:rsid w:val="6AB72D9B"/>
    <w:rsid w:val="6ABD2346"/>
    <w:rsid w:val="6B040C85"/>
    <w:rsid w:val="6B323523"/>
    <w:rsid w:val="6B401542"/>
    <w:rsid w:val="6B5272B9"/>
    <w:rsid w:val="6B7A1080"/>
    <w:rsid w:val="6B7E66C6"/>
    <w:rsid w:val="6B8B737F"/>
    <w:rsid w:val="6BB8117F"/>
    <w:rsid w:val="6BD61FBC"/>
    <w:rsid w:val="6C332ECB"/>
    <w:rsid w:val="6C472EBA"/>
    <w:rsid w:val="6C4C7AA1"/>
    <w:rsid w:val="6C5775A1"/>
    <w:rsid w:val="6C577B70"/>
    <w:rsid w:val="6CA125CA"/>
    <w:rsid w:val="6CB07CB1"/>
    <w:rsid w:val="6CBA368C"/>
    <w:rsid w:val="6CD644A8"/>
    <w:rsid w:val="6CDC4AA9"/>
    <w:rsid w:val="6CEF77DA"/>
    <w:rsid w:val="6CF73133"/>
    <w:rsid w:val="6D047B27"/>
    <w:rsid w:val="6D194857"/>
    <w:rsid w:val="6D1D2A83"/>
    <w:rsid w:val="6D222FB4"/>
    <w:rsid w:val="6D2D06CF"/>
    <w:rsid w:val="6D3955CF"/>
    <w:rsid w:val="6D692D62"/>
    <w:rsid w:val="6D7A2AAC"/>
    <w:rsid w:val="6D836174"/>
    <w:rsid w:val="6DAF2C53"/>
    <w:rsid w:val="6DD16EDF"/>
    <w:rsid w:val="6DFB01D1"/>
    <w:rsid w:val="6E7956AB"/>
    <w:rsid w:val="6E976C4F"/>
    <w:rsid w:val="6EA50440"/>
    <w:rsid w:val="6EB42084"/>
    <w:rsid w:val="6F0F7105"/>
    <w:rsid w:val="6F237CCE"/>
    <w:rsid w:val="6F3843F0"/>
    <w:rsid w:val="6F3F7A5B"/>
    <w:rsid w:val="6F6E2E43"/>
    <w:rsid w:val="6F8F7052"/>
    <w:rsid w:val="6FA14AF0"/>
    <w:rsid w:val="6FBB4130"/>
    <w:rsid w:val="6FC0545D"/>
    <w:rsid w:val="6FD14796"/>
    <w:rsid w:val="6FE7046D"/>
    <w:rsid w:val="6FF876AF"/>
    <w:rsid w:val="70001CFE"/>
    <w:rsid w:val="70062892"/>
    <w:rsid w:val="70094FB4"/>
    <w:rsid w:val="702841B4"/>
    <w:rsid w:val="702C664F"/>
    <w:rsid w:val="702E7B49"/>
    <w:rsid w:val="706975D7"/>
    <w:rsid w:val="708B7819"/>
    <w:rsid w:val="708D739A"/>
    <w:rsid w:val="70EC5DDE"/>
    <w:rsid w:val="70F15C42"/>
    <w:rsid w:val="710B6BAC"/>
    <w:rsid w:val="71264C6A"/>
    <w:rsid w:val="713C4FB8"/>
    <w:rsid w:val="713D45B1"/>
    <w:rsid w:val="714F20E7"/>
    <w:rsid w:val="715C11B6"/>
    <w:rsid w:val="71685948"/>
    <w:rsid w:val="716D2122"/>
    <w:rsid w:val="71814CCA"/>
    <w:rsid w:val="71A11741"/>
    <w:rsid w:val="71B33DA4"/>
    <w:rsid w:val="72266BC8"/>
    <w:rsid w:val="729E3ECC"/>
    <w:rsid w:val="72D82ABE"/>
    <w:rsid w:val="73004369"/>
    <w:rsid w:val="7318735E"/>
    <w:rsid w:val="73192177"/>
    <w:rsid w:val="731D3DBE"/>
    <w:rsid w:val="736C53C4"/>
    <w:rsid w:val="73842476"/>
    <w:rsid w:val="738B5D82"/>
    <w:rsid w:val="738F0164"/>
    <w:rsid w:val="73920EBF"/>
    <w:rsid w:val="739E7864"/>
    <w:rsid w:val="73AF3118"/>
    <w:rsid w:val="73B937E6"/>
    <w:rsid w:val="73C3376E"/>
    <w:rsid w:val="73F42D63"/>
    <w:rsid w:val="741B2C62"/>
    <w:rsid w:val="74294028"/>
    <w:rsid w:val="74584CAE"/>
    <w:rsid w:val="7461100D"/>
    <w:rsid w:val="74A72748"/>
    <w:rsid w:val="74D94B30"/>
    <w:rsid w:val="75154C04"/>
    <w:rsid w:val="753B00CB"/>
    <w:rsid w:val="756100A4"/>
    <w:rsid w:val="75623A25"/>
    <w:rsid w:val="756916BC"/>
    <w:rsid w:val="75757044"/>
    <w:rsid w:val="758C597F"/>
    <w:rsid w:val="758F0B52"/>
    <w:rsid w:val="75C82142"/>
    <w:rsid w:val="75CE45B5"/>
    <w:rsid w:val="765362CF"/>
    <w:rsid w:val="767825EE"/>
    <w:rsid w:val="768E20EB"/>
    <w:rsid w:val="76E012AF"/>
    <w:rsid w:val="76EE40D5"/>
    <w:rsid w:val="772D4E18"/>
    <w:rsid w:val="77430153"/>
    <w:rsid w:val="7755292F"/>
    <w:rsid w:val="77854036"/>
    <w:rsid w:val="7787474A"/>
    <w:rsid w:val="77D71D83"/>
    <w:rsid w:val="78074716"/>
    <w:rsid w:val="780768CF"/>
    <w:rsid w:val="78116BCF"/>
    <w:rsid w:val="78172738"/>
    <w:rsid w:val="78334360"/>
    <w:rsid w:val="78A22303"/>
    <w:rsid w:val="78B4256E"/>
    <w:rsid w:val="78BC0913"/>
    <w:rsid w:val="78DF39A7"/>
    <w:rsid w:val="78EF1320"/>
    <w:rsid w:val="79766B8D"/>
    <w:rsid w:val="79975F3D"/>
    <w:rsid w:val="79A30458"/>
    <w:rsid w:val="79C809CD"/>
    <w:rsid w:val="79DC7338"/>
    <w:rsid w:val="79ED51AB"/>
    <w:rsid w:val="7A036034"/>
    <w:rsid w:val="7A1A412B"/>
    <w:rsid w:val="7A2B3E1B"/>
    <w:rsid w:val="7A861B88"/>
    <w:rsid w:val="7AA03EC1"/>
    <w:rsid w:val="7ADE49EA"/>
    <w:rsid w:val="7AEF4E49"/>
    <w:rsid w:val="7B5C1973"/>
    <w:rsid w:val="7B8F3F36"/>
    <w:rsid w:val="7B9D2AF7"/>
    <w:rsid w:val="7B9F23CB"/>
    <w:rsid w:val="7BA14395"/>
    <w:rsid w:val="7BFC48C1"/>
    <w:rsid w:val="7C2B137A"/>
    <w:rsid w:val="7C3D3992"/>
    <w:rsid w:val="7C597B13"/>
    <w:rsid w:val="7C5B09E8"/>
    <w:rsid w:val="7C805B76"/>
    <w:rsid w:val="7CC4196A"/>
    <w:rsid w:val="7CDB5D43"/>
    <w:rsid w:val="7D276B1C"/>
    <w:rsid w:val="7D285395"/>
    <w:rsid w:val="7D2A458C"/>
    <w:rsid w:val="7D5B4A17"/>
    <w:rsid w:val="7D823D52"/>
    <w:rsid w:val="7DA43CC8"/>
    <w:rsid w:val="7DB52379"/>
    <w:rsid w:val="7E2B6198"/>
    <w:rsid w:val="7E497B73"/>
    <w:rsid w:val="7E4E132D"/>
    <w:rsid w:val="7E576F8D"/>
    <w:rsid w:val="7E633B84"/>
    <w:rsid w:val="7E6C1E82"/>
    <w:rsid w:val="7E7B227F"/>
    <w:rsid w:val="7E7F64E4"/>
    <w:rsid w:val="7EFC5D86"/>
    <w:rsid w:val="7F1C3E45"/>
    <w:rsid w:val="7F2A644F"/>
    <w:rsid w:val="7F511C2E"/>
    <w:rsid w:val="7F5259A6"/>
    <w:rsid w:val="7F767A31"/>
    <w:rsid w:val="7F9A6D57"/>
    <w:rsid w:val="7FB16B71"/>
    <w:rsid w:val="7FD14B1D"/>
    <w:rsid w:val="7FF7751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0" w:name="Note Heading"/>
    <w:lsdException w:qFormat="1" w:unhideWhenUsed="0" w:uiPriority="0" w:semiHidden="0" w:name="Body Text 2"/>
    <w:lsdException w:qFormat="1" w:unhideWhenUsed="0" w:uiPriority="0" w:semiHidden="0" w:name="Body Text 3"/>
    <w:lsdException w:qFormat="1"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9"/>
    <w:autoRedefine/>
    <w:qFormat/>
    <w:uiPriority w:val="0"/>
    <w:pPr>
      <w:keepNext/>
      <w:keepLines/>
      <w:jc w:val="center"/>
      <w:outlineLvl w:val="0"/>
    </w:pPr>
    <w:rPr>
      <w:b/>
      <w:bCs/>
      <w:kern w:val="44"/>
      <w:sz w:val="44"/>
      <w:szCs w:val="44"/>
    </w:rPr>
  </w:style>
  <w:style w:type="paragraph" w:styleId="3">
    <w:name w:val="heading 2"/>
    <w:basedOn w:val="1"/>
    <w:next w:val="1"/>
    <w:link w:val="50"/>
    <w:autoRedefine/>
    <w:qFormat/>
    <w:uiPriority w:val="0"/>
    <w:pPr>
      <w:keepNext/>
      <w:keepLines/>
      <w:spacing w:before="120" w:after="120" w:line="240" w:lineRule="auto"/>
      <w:outlineLvl w:val="1"/>
    </w:pPr>
    <w:rPr>
      <w:rFonts w:ascii="Arial" w:hAnsi="Arial" w:eastAsia="黑体"/>
      <w:b/>
      <w:bCs/>
      <w:sz w:val="28"/>
      <w:szCs w:val="32"/>
    </w:rPr>
  </w:style>
  <w:style w:type="paragraph" w:styleId="4">
    <w:name w:val="heading 3"/>
    <w:basedOn w:val="1"/>
    <w:next w:val="1"/>
    <w:link w:val="51"/>
    <w:autoRedefine/>
    <w:qFormat/>
    <w:uiPriority w:val="0"/>
    <w:pPr>
      <w:keepNext/>
      <w:keepLines/>
      <w:outlineLvl w:val="2"/>
    </w:pPr>
    <w:rPr>
      <w:rFonts w:eastAsia="黑体"/>
      <w:b/>
      <w:bCs/>
      <w:sz w:val="24"/>
      <w:szCs w:val="32"/>
    </w:rPr>
  </w:style>
  <w:style w:type="paragraph" w:styleId="5">
    <w:name w:val="heading 4"/>
    <w:basedOn w:val="1"/>
    <w:next w:val="1"/>
    <w:autoRedefine/>
    <w:qFormat/>
    <w:uiPriority w:val="0"/>
    <w:pPr>
      <w:keepNext/>
      <w:keepLines/>
      <w:outlineLvl w:val="3"/>
    </w:pPr>
    <w:rPr>
      <w:rFonts w:ascii="Arial" w:hAnsi="Arial"/>
      <w:b/>
      <w:bCs/>
      <w:szCs w:val="28"/>
    </w:rPr>
  </w:style>
  <w:style w:type="paragraph" w:styleId="6">
    <w:name w:val="heading 6"/>
    <w:basedOn w:val="1"/>
    <w:next w:val="1"/>
    <w:autoRedefine/>
    <w:qFormat/>
    <w:uiPriority w:val="0"/>
    <w:pPr>
      <w:keepNext/>
      <w:keepLines/>
      <w:spacing w:before="240" w:after="64" w:line="320" w:lineRule="auto"/>
      <w:outlineLvl w:val="5"/>
    </w:pPr>
    <w:rPr>
      <w:rFonts w:ascii="Arial" w:hAnsi="Arial" w:eastAsia="黑体"/>
      <w:b/>
      <w:bCs/>
      <w:sz w:val="24"/>
    </w:rPr>
  </w:style>
  <w:style w:type="paragraph" w:styleId="7">
    <w:name w:val="heading 7"/>
    <w:basedOn w:val="1"/>
    <w:next w:val="1"/>
    <w:autoRedefine/>
    <w:qFormat/>
    <w:uiPriority w:val="0"/>
    <w:pPr>
      <w:keepNext/>
      <w:keepLines/>
      <w:widowControl/>
      <w:tabs>
        <w:tab w:val="left" w:pos="2520"/>
      </w:tabs>
      <w:spacing w:before="240" w:after="64" w:line="320" w:lineRule="auto"/>
      <w:ind w:left="1296" w:hanging="1296" w:firstLineChars="200"/>
      <w:jc w:val="left"/>
      <w:outlineLvl w:val="6"/>
    </w:pPr>
    <w:rPr>
      <w:b/>
      <w:bCs/>
      <w:kern w:val="0"/>
      <w:sz w:val="24"/>
    </w:rPr>
  </w:style>
  <w:style w:type="paragraph" w:styleId="8">
    <w:name w:val="heading 8"/>
    <w:basedOn w:val="1"/>
    <w:next w:val="1"/>
    <w:autoRedefine/>
    <w:qFormat/>
    <w:uiPriority w:val="0"/>
    <w:pPr>
      <w:keepNext/>
      <w:keepLines/>
      <w:widowControl/>
      <w:tabs>
        <w:tab w:val="left" w:pos="1440"/>
      </w:tabs>
      <w:spacing w:before="240" w:after="64" w:line="320" w:lineRule="auto"/>
      <w:ind w:left="1440" w:hanging="1440" w:firstLineChars="200"/>
      <w:jc w:val="left"/>
      <w:outlineLvl w:val="7"/>
    </w:pPr>
    <w:rPr>
      <w:rFonts w:ascii="Arial" w:hAnsi="Arial" w:eastAsia="黑体"/>
      <w:kern w:val="0"/>
      <w:sz w:val="24"/>
    </w:rPr>
  </w:style>
  <w:style w:type="paragraph" w:styleId="9">
    <w:name w:val="heading 9"/>
    <w:basedOn w:val="1"/>
    <w:next w:val="1"/>
    <w:autoRedefine/>
    <w:qFormat/>
    <w:uiPriority w:val="0"/>
    <w:pPr>
      <w:keepNext/>
      <w:keepLines/>
      <w:widowControl/>
      <w:tabs>
        <w:tab w:val="left" w:pos="1584"/>
      </w:tabs>
      <w:spacing w:before="240" w:after="64" w:line="320" w:lineRule="auto"/>
      <w:ind w:left="1584" w:hanging="1584" w:firstLineChars="200"/>
      <w:jc w:val="left"/>
      <w:outlineLvl w:val="8"/>
    </w:pPr>
    <w:rPr>
      <w:rFonts w:ascii="Arial" w:hAnsi="Arial" w:eastAsia="黑体"/>
      <w:kern w:val="0"/>
      <w:szCs w:val="21"/>
    </w:rPr>
  </w:style>
  <w:style w:type="character" w:default="1" w:styleId="43">
    <w:name w:val="Default Paragraph Font"/>
    <w:autoRedefine/>
    <w:qFormat/>
    <w:uiPriority w:val="0"/>
  </w:style>
  <w:style w:type="table" w:default="1" w:styleId="41">
    <w:name w:val="Normal Table"/>
    <w:autoRedefine/>
    <w:unhideWhenUsed/>
    <w:qFormat/>
    <w:uiPriority w:val="99"/>
    <w:tblPr>
      <w:tblCellMar>
        <w:top w:w="0" w:type="dxa"/>
        <w:left w:w="108" w:type="dxa"/>
        <w:bottom w:w="0" w:type="dxa"/>
        <w:right w:w="108" w:type="dxa"/>
      </w:tblCellMar>
    </w:tblPr>
  </w:style>
  <w:style w:type="paragraph" w:styleId="10">
    <w:name w:val="toc 7"/>
    <w:basedOn w:val="1"/>
    <w:next w:val="1"/>
    <w:autoRedefine/>
    <w:qFormat/>
    <w:uiPriority w:val="0"/>
    <w:pPr>
      <w:ind w:left="1260"/>
      <w:jc w:val="left"/>
    </w:pPr>
    <w:rPr>
      <w:rFonts w:ascii="Calibri" w:hAnsi="Calibri"/>
      <w:sz w:val="18"/>
      <w:szCs w:val="18"/>
    </w:rPr>
  </w:style>
  <w:style w:type="paragraph" w:styleId="11">
    <w:name w:val="Normal Indent"/>
    <w:basedOn w:val="1"/>
    <w:autoRedefine/>
    <w:qFormat/>
    <w:uiPriority w:val="0"/>
    <w:pPr>
      <w:spacing w:line="400" w:lineRule="exact"/>
      <w:ind w:firstLine="420" w:firstLineChars="200"/>
    </w:pPr>
  </w:style>
  <w:style w:type="paragraph" w:styleId="12">
    <w:name w:val="caption"/>
    <w:basedOn w:val="1"/>
    <w:next w:val="1"/>
    <w:autoRedefine/>
    <w:qFormat/>
    <w:uiPriority w:val="0"/>
    <w:rPr>
      <w:rFonts w:ascii="Arial" w:hAnsi="Arial" w:eastAsia="黑体" w:cs="Arial"/>
      <w:sz w:val="20"/>
      <w:szCs w:val="20"/>
    </w:rPr>
  </w:style>
  <w:style w:type="paragraph" w:styleId="13">
    <w:name w:val="Document Map"/>
    <w:basedOn w:val="1"/>
    <w:autoRedefine/>
    <w:qFormat/>
    <w:uiPriority w:val="0"/>
    <w:pPr>
      <w:shd w:val="clear" w:color="auto" w:fill="000080"/>
    </w:pPr>
  </w:style>
  <w:style w:type="paragraph" w:styleId="14">
    <w:name w:val="annotation text"/>
    <w:basedOn w:val="1"/>
    <w:autoRedefine/>
    <w:qFormat/>
    <w:uiPriority w:val="0"/>
    <w:pPr>
      <w:spacing w:line="400" w:lineRule="exact"/>
      <w:ind w:firstLine="200" w:firstLineChars="200"/>
      <w:jc w:val="left"/>
    </w:pPr>
  </w:style>
  <w:style w:type="paragraph" w:styleId="15">
    <w:name w:val="Body Text 3"/>
    <w:basedOn w:val="1"/>
    <w:autoRedefine/>
    <w:qFormat/>
    <w:uiPriority w:val="0"/>
    <w:pPr>
      <w:spacing w:after="120"/>
    </w:pPr>
    <w:rPr>
      <w:sz w:val="16"/>
      <w:szCs w:val="16"/>
    </w:rPr>
  </w:style>
  <w:style w:type="paragraph" w:styleId="16">
    <w:name w:val="Body Text"/>
    <w:basedOn w:val="1"/>
    <w:next w:val="1"/>
    <w:autoRedefine/>
    <w:qFormat/>
    <w:uiPriority w:val="0"/>
    <w:pPr>
      <w:spacing w:after="120" w:line="400" w:lineRule="exact"/>
      <w:ind w:firstLine="200" w:firstLineChars="200"/>
    </w:pPr>
  </w:style>
  <w:style w:type="paragraph" w:styleId="17">
    <w:name w:val="Body Text Indent"/>
    <w:basedOn w:val="1"/>
    <w:link w:val="52"/>
    <w:autoRedefine/>
    <w:qFormat/>
    <w:uiPriority w:val="0"/>
    <w:pPr>
      <w:spacing w:after="120"/>
      <w:ind w:left="420" w:leftChars="200"/>
    </w:pPr>
  </w:style>
  <w:style w:type="paragraph" w:styleId="18">
    <w:name w:val="Block Text"/>
    <w:basedOn w:val="1"/>
    <w:autoRedefine/>
    <w:qFormat/>
    <w:uiPriority w:val="0"/>
    <w:pPr>
      <w:ind w:left="720" w:right="25" w:rightChars="12"/>
    </w:pPr>
    <w:rPr>
      <w:rFonts w:ascii="仿宋_GB2312" w:eastAsia="仿宋_GB2312"/>
      <w:sz w:val="28"/>
    </w:rPr>
  </w:style>
  <w:style w:type="paragraph" w:styleId="19">
    <w:name w:val="toc 5"/>
    <w:basedOn w:val="1"/>
    <w:next w:val="1"/>
    <w:autoRedefine/>
    <w:qFormat/>
    <w:uiPriority w:val="0"/>
    <w:pPr>
      <w:spacing w:line="240" w:lineRule="auto"/>
      <w:ind w:left="839"/>
      <w:jc w:val="left"/>
    </w:pPr>
    <w:rPr>
      <w:rFonts w:ascii="Calibri" w:hAnsi="Calibri"/>
      <w:szCs w:val="18"/>
    </w:rPr>
  </w:style>
  <w:style w:type="paragraph" w:styleId="20">
    <w:name w:val="toc 3"/>
    <w:basedOn w:val="1"/>
    <w:next w:val="1"/>
    <w:autoRedefine/>
    <w:qFormat/>
    <w:uiPriority w:val="39"/>
    <w:pPr>
      <w:spacing w:line="240" w:lineRule="auto"/>
      <w:ind w:left="420"/>
      <w:jc w:val="left"/>
    </w:pPr>
    <w:rPr>
      <w:rFonts w:ascii="Calibri" w:hAnsi="Calibri"/>
      <w:iCs/>
      <w:szCs w:val="20"/>
    </w:rPr>
  </w:style>
  <w:style w:type="paragraph" w:styleId="21">
    <w:name w:val="Plain Text"/>
    <w:basedOn w:val="1"/>
    <w:link w:val="53"/>
    <w:autoRedefine/>
    <w:qFormat/>
    <w:uiPriority w:val="0"/>
    <w:rPr>
      <w:rFonts w:ascii="宋体" w:hAnsi="Courier New"/>
    </w:rPr>
  </w:style>
  <w:style w:type="paragraph" w:styleId="22">
    <w:name w:val="toc 8"/>
    <w:basedOn w:val="1"/>
    <w:next w:val="1"/>
    <w:autoRedefine/>
    <w:qFormat/>
    <w:uiPriority w:val="0"/>
    <w:pPr>
      <w:ind w:left="1470"/>
      <w:jc w:val="left"/>
    </w:pPr>
    <w:rPr>
      <w:rFonts w:ascii="Calibri" w:hAnsi="Calibri"/>
      <w:sz w:val="18"/>
      <w:szCs w:val="18"/>
    </w:rPr>
  </w:style>
  <w:style w:type="paragraph" w:styleId="23">
    <w:name w:val="Date"/>
    <w:basedOn w:val="1"/>
    <w:next w:val="1"/>
    <w:autoRedefine/>
    <w:qFormat/>
    <w:uiPriority w:val="0"/>
    <w:pPr>
      <w:ind w:left="100" w:leftChars="2500"/>
    </w:pPr>
  </w:style>
  <w:style w:type="paragraph" w:styleId="24">
    <w:name w:val="Body Text Indent 2"/>
    <w:basedOn w:val="1"/>
    <w:link w:val="54"/>
    <w:autoRedefine/>
    <w:unhideWhenUsed/>
    <w:qFormat/>
    <w:uiPriority w:val="0"/>
    <w:pPr>
      <w:spacing w:after="120" w:line="480" w:lineRule="auto"/>
      <w:ind w:left="420" w:leftChars="200"/>
    </w:pPr>
  </w:style>
  <w:style w:type="paragraph" w:styleId="25">
    <w:name w:val="Balloon Text"/>
    <w:basedOn w:val="1"/>
    <w:autoRedefine/>
    <w:qFormat/>
    <w:uiPriority w:val="0"/>
    <w:rPr>
      <w:sz w:val="18"/>
      <w:szCs w:val="18"/>
    </w:rPr>
  </w:style>
  <w:style w:type="paragraph" w:styleId="26">
    <w:name w:val="footer"/>
    <w:basedOn w:val="1"/>
    <w:link w:val="55"/>
    <w:autoRedefine/>
    <w:qFormat/>
    <w:uiPriority w:val="0"/>
    <w:pPr>
      <w:tabs>
        <w:tab w:val="center" w:pos="4153"/>
        <w:tab w:val="right" w:pos="8306"/>
      </w:tabs>
      <w:snapToGrid w:val="0"/>
      <w:jc w:val="left"/>
    </w:pPr>
    <w:rPr>
      <w:sz w:val="18"/>
      <w:szCs w:val="18"/>
    </w:rPr>
  </w:style>
  <w:style w:type="paragraph" w:styleId="27">
    <w:name w:val="header"/>
    <w:basedOn w:val="1"/>
    <w:link w:val="56"/>
    <w:autoRedefine/>
    <w:qFormat/>
    <w:uiPriority w:val="0"/>
    <w:pPr>
      <w:pBdr>
        <w:bottom w:val="single" w:color="auto" w:sz="6" w:space="1"/>
      </w:pBdr>
      <w:tabs>
        <w:tab w:val="center" w:pos="4153"/>
        <w:tab w:val="right" w:pos="8306"/>
      </w:tabs>
      <w:snapToGrid w:val="0"/>
      <w:jc w:val="center"/>
    </w:pPr>
    <w:rPr>
      <w:sz w:val="18"/>
      <w:szCs w:val="18"/>
    </w:rPr>
  </w:style>
  <w:style w:type="paragraph" w:styleId="28">
    <w:name w:val="toc 1"/>
    <w:basedOn w:val="1"/>
    <w:next w:val="1"/>
    <w:autoRedefine/>
    <w:qFormat/>
    <w:uiPriority w:val="39"/>
    <w:pPr>
      <w:tabs>
        <w:tab w:val="right" w:leader="dot" w:pos="9060"/>
      </w:tabs>
      <w:spacing w:line="240" w:lineRule="auto"/>
      <w:jc w:val="center"/>
    </w:pPr>
    <w:rPr>
      <w:rFonts w:ascii="Calibri" w:hAnsi="Calibri"/>
      <w:bCs/>
      <w:smallCaps/>
      <w:kern w:val="0"/>
      <w:szCs w:val="21"/>
      <w:lang w:val="en-US" w:eastAsia="zh-CN"/>
    </w:rPr>
  </w:style>
  <w:style w:type="paragraph" w:styleId="29">
    <w:name w:val="toc 4"/>
    <w:basedOn w:val="1"/>
    <w:next w:val="1"/>
    <w:autoRedefine/>
    <w:qFormat/>
    <w:uiPriority w:val="0"/>
    <w:pPr>
      <w:spacing w:line="240" w:lineRule="auto"/>
      <w:ind w:left="629"/>
      <w:jc w:val="left"/>
    </w:pPr>
    <w:rPr>
      <w:rFonts w:ascii="Calibri" w:hAnsi="Calibri"/>
      <w:szCs w:val="18"/>
    </w:rPr>
  </w:style>
  <w:style w:type="paragraph" w:styleId="30">
    <w:name w:val="Subtitle"/>
    <w:basedOn w:val="1"/>
    <w:next w:val="1"/>
    <w:autoRedefine/>
    <w:qFormat/>
    <w:uiPriority w:val="11"/>
    <w:pPr>
      <w:spacing w:before="240" w:after="60" w:line="312" w:lineRule="auto"/>
      <w:jc w:val="center"/>
      <w:outlineLvl w:val="1"/>
    </w:pPr>
    <w:rPr>
      <w:rFonts w:ascii="Cambria" w:hAnsi="Cambria" w:cs="Times New Roman"/>
      <w:b/>
      <w:bCs/>
      <w:kern w:val="28"/>
      <w:sz w:val="32"/>
      <w:szCs w:val="32"/>
    </w:rPr>
  </w:style>
  <w:style w:type="paragraph" w:styleId="31">
    <w:name w:val="toc 6"/>
    <w:basedOn w:val="1"/>
    <w:next w:val="1"/>
    <w:autoRedefine/>
    <w:qFormat/>
    <w:uiPriority w:val="0"/>
    <w:pPr>
      <w:ind w:left="1050"/>
      <w:jc w:val="left"/>
    </w:pPr>
    <w:rPr>
      <w:rFonts w:ascii="Calibri" w:hAnsi="Calibri"/>
      <w:sz w:val="18"/>
      <w:szCs w:val="18"/>
    </w:rPr>
  </w:style>
  <w:style w:type="paragraph" w:styleId="32">
    <w:name w:val="Body Text Indent 3"/>
    <w:basedOn w:val="1"/>
    <w:autoRedefine/>
    <w:qFormat/>
    <w:uiPriority w:val="0"/>
    <w:pPr>
      <w:spacing w:line="360" w:lineRule="exact"/>
      <w:ind w:firstLine="560" w:firstLineChars="200"/>
    </w:pPr>
    <w:rPr>
      <w:rFonts w:ascii="宋体" w:hAnsi="宋体"/>
      <w:sz w:val="28"/>
    </w:rPr>
  </w:style>
  <w:style w:type="paragraph" w:styleId="33">
    <w:name w:val="toc 2"/>
    <w:basedOn w:val="1"/>
    <w:next w:val="1"/>
    <w:autoRedefine/>
    <w:qFormat/>
    <w:uiPriority w:val="39"/>
    <w:pPr>
      <w:spacing w:line="240" w:lineRule="auto"/>
      <w:ind w:left="210"/>
      <w:jc w:val="left"/>
    </w:pPr>
    <w:rPr>
      <w:rFonts w:ascii="Calibri" w:hAnsi="Calibri"/>
      <w:smallCaps/>
      <w:szCs w:val="20"/>
    </w:rPr>
  </w:style>
  <w:style w:type="paragraph" w:styleId="34">
    <w:name w:val="toc 9"/>
    <w:basedOn w:val="1"/>
    <w:next w:val="1"/>
    <w:autoRedefine/>
    <w:qFormat/>
    <w:uiPriority w:val="0"/>
    <w:pPr>
      <w:ind w:left="1680"/>
      <w:jc w:val="left"/>
    </w:pPr>
    <w:rPr>
      <w:rFonts w:ascii="Calibri" w:hAnsi="Calibri"/>
      <w:sz w:val="18"/>
      <w:szCs w:val="18"/>
    </w:rPr>
  </w:style>
  <w:style w:type="paragraph" w:styleId="35">
    <w:name w:val="Body Text 2"/>
    <w:basedOn w:val="1"/>
    <w:autoRedefine/>
    <w:qFormat/>
    <w:uiPriority w:val="0"/>
    <w:pPr>
      <w:spacing w:after="120" w:line="480" w:lineRule="auto"/>
    </w:pPr>
  </w:style>
  <w:style w:type="paragraph" w:styleId="36">
    <w:name w:val="Normal (Web)"/>
    <w:basedOn w:val="1"/>
    <w:autoRedefine/>
    <w:qFormat/>
    <w:uiPriority w:val="0"/>
    <w:pPr>
      <w:widowControl/>
      <w:spacing w:before="100" w:beforeAutospacing="1" w:after="100" w:afterAutospacing="1" w:line="240" w:lineRule="auto"/>
      <w:jc w:val="left"/>
    </w:pPr>
    <w:rPr>
      <w:rFonts w:ascii="宋体" w:hAnsi="宋体" w:cs="宋体"/>
      <w:kern w:val="0"/>
      <w:sz w:val="24"/>
    </w:rPr>
  </w:style>
  <w:style w:type="paragraph" w:styleId="37">
    <w:name w:val="Title"/>
    <w:basedOn w:val="1"/>
    <w:autoRedefine/>
    <w:qFormat/>
    <w:uiPriority w:val="0"/>
    <w:pPr>
      <w:adjustRightInd w:val="0"/>
      <w:spacing w:before="240" w:after="60" w:line="420" w:lineRule="atLeast"/>
      <w:ind w:firstLine="200" w:firstLineChars="200"/>
      <w:jc w:val="center"/>
      <w:textAlignment w:val="baseline"/>
      <w:outlineLvl w:val="0"/>
    </w:pPr>
    <w:rPr>
      <w:rFonts w:ascii="Arial" w:hAnsi="Arial"/>
      <w:b/>
      <w:kern w:val="0"/>
      <w:sz w:val="72"/>
      <w:szCs w:val="20"/>
    </w:rPr>
  </w:style>
  <w:style w:type="paragraph" w:styleId="38">
    <w:name w:val="annotation subject"/>
    <w:basedOn w:val="14"/>
    <w:next w:val="14"/>
    <w:autoRedefine/>
    <w:qFormat/>
    <w:uiPriority w:val="0"/>
    <w:pPr>
      <w:spacing w:line="360" w:lineRule="auto"/>
      <w:ind w:firstLine="0" w:firstLineChars="0"/>
    </w:pPr>
    <w:rPr>
      <w:b/>
      <w:bCs/>
    </w:rPr>
  </w:style>
  <w:style w:type="paragraph" w:styleId="39">
    <w:name w:val="Body Text First Indent"/>
    <w:basedOn w:val="16"/>
    <w:autoRedefine/>
    <w:qFormat/>
    <w:uiPriority w:val="0"/>
    <w:pPr>
      <w:spacing w:line="312" w:lineRule="auto"/>
      <w:ind w:firstLine="420"/>
    </w:pPr>
  </w:style>
  <w:style w:type="paragraph" w:styleId="40">
    <w:name w:val="Body Text First Indent 2"/>
    <w:basedOn w:val="1"/>
    <w:link w:val="57"/>
    <w:autoRedefine/>
    <w:qFormat/>
    <w:uiPriority w:val="0"/>
    <w:pPr>
      <w:ind w:firstLine="420" w:firstLineChars="200"/>
    </w:pPr>
  </w:style>
  <w:style w:type="table" w:styleId="42">
    <w:name w:val="Table Grid"/>
    <w:basedOn w:val="41"/>
    <w:autoRedefine/>
    <w:qFormat/>
    <w:uiPriority w:val="0"/>
    <w:pPr>
      <w:widowControl w:val="0"/>
      <w:spacing w:line="36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4">
    <w:name w:val="Strong"/>
    <w:autoRedefine/>
    <w:qFormat/>
    <w:uiPriority w:val="0"/>
    <w:rPr>
      <w:b/>
      <w:bCs/>
    </w:rPr>
  </w:style>
  <w:style w:type="character" w:styleId="45">
    <w:name w:val="page number"/>
    <w:basedOn w:val="43"/>
    <w:autoRedefine/>
    <w:qFormat/>
    <w:uiPriority w:val="0"/>
  </w:style>
  <w:style w:type="character" w:styleId="46">
    <w:name w:val="FollowedHyperlink"/>
    <w:autoRedefine/>
    <w:qFormat/>
    <w:uiPriority w:val="0"/>
    <w:rPr>
      <w:color w:val="800080"/>
      <w:u w:val="single"/>
    </w:rPr>
  </w:style>
  <w:style w:type="character" w:styleId="47">
    <w:name w:val="Hyperlink"/>
    <w:autoRedefine/>
    <w:qFormat/>
    <w:uiPriority w:val="99"/>
    <w:rPr>
      <w:color w:val="0000FF"/>
      <w:u w:val="single"/>
    </w:rPr>
  </w:style>
  <w:style w:type="character" w:styleId="48">
    <w:name w:val="annotation reference"/>
    <w:autoRedefine/>
    <w:qFormat/>
    <w:uiPriority w:val="0"/>
    <w:rPr>
      <w:sz w:val="21"/>
      <w:szCs w:val="21"/>
    </w:rPr>
  </w:style>
  <w:style w:type="character" w:customStyle="1" w:styleId="49">
    <w:name w:val="标题 1 字符"/>
    <w:link w:val="2"/>
    <w:autoRedefine/>
    <w:qFormat/>
    <w:uiPriority w:val="0"/>
    <w:rPr>
      <w:b/>
      <w:bCs/>
      <w:kern w:val="44"/>
      <w:sz w:val="44"/>
      <w:szCs w:val="44"/>
    </w:rPr>
  </w:style>
  <w:style w:type="character" w:customStyle="1" w:styleId="50">
    <w:name w:val="标题 2 字符"/>
    <w:link w:val="3"/>
    <w:autoRedefine/>
    <w:qFormat/>
    <w:uiPriority w:val="0"/>
    <w:rPr>
      <w:rFonts w:ascii="Arial" w:hAnsi="Arial" w:eastAsia="黑体"/>
      <w:b/>
      <w:bCs/>
      <w:kern w:val="2"/>
      <w:sz w:val="28"/>
      <w:szCs w:val="32"/>
    </w:rPr>
  </w:style>
  <w:style w:type="character" w:customStyle="1" w:styleId="51">
    <w:name w:val="标题 3 字符"/>
    <w:link w:val="4"/>
    <w:autoRedefine/>
    <w:qFormat/>
    <w:uiPriority w:val="0"/>
    <w:rPr>
      <w:rFonts w:eastAsia="黑体"/>
      <w:b/>
      <w:bCs/>
      <w:kern w:val="2"/>
      <w:sz w:val="24"/>
      <w:szCs w:val="32"/>
    </w:rPr>
  </w:style>
  <w:style w:type="character" w:customStyle="1" w:styleId="52">
    <w:name w:val="正文文本缩进 字符"/>
    <w:link w:val="17"/>
    <w:autoRedefine/>
    <w:qFormat/>
    <w:uiPriority w:val="0"/>
    <w:rPr>
      <w:rFonts w:eastAsia="宋体"/>
      <w:kern w:val="2"/>
      <w:sz w:val="21"/>
      <w:szCs w:val="24"/>
      <w:lang w:val="en-US" w:eastAsia="zh-CN" w:bidi="ar-SA"/>
    </w:rPr>
  </w:style>
  <w:style w:type="character" w:customStyle="1" w:styleId="53">
    <w:name w:val="纯文本 字符"/>
    <w:link w:val="21"/>
    <w:autoRedefine/>
    <w:qFormat/>
    <w:uiPriority w:val="0"/>
    <w:rPr>
      <w:rFonts w:ascii="宋体" w:hAnsi="Courier New" w:eastAsia="宋体"/>
      <w:kern w:val="2"/>
      <w:sz w:val="21"/>
      <w:lang w:val="en-US" w:eastAsia="zh-CN" w:bidi="ar-SA"/>
    </w:rPr>
  </w:style>
  <w:style w:type="character" w:customStyle="1" w:styleId="54">
    <w:name w:val="正文文本缩进 2 字符"/>
    <w:link w:val="24"/>
    <w:autoRedefine/>
    <w:semiHidden/>
    <w:qFormat/>
    <w:uiPriority w:val="0"/>
    <w:rPr>
      <w:kern w:val="2"/>
      <w:sz w:val="21"/>
      <w:szCs w:val="24"/>
    </w:rPr>
  </w:style>
  <w:style w:type="character" w:customStyle="1" w:styleId="55">
    <w:name w:val="页脚 字符"/>
    <w:link w:val="26"/>
    <w:autoRedefine/>
    <w:qFormat/>
    <w:uiPriority w:val="0"/>
    <w:rPr>
      <w:rFonts w:eastAsia="宋体"/>
      <w:kern w:val="2"/>
      <w:sz w:val="18"/>
      <w:szCs w:val="18"/>
      <w:lang w:val="en-US" w:eastAsia="zh-CN" w:bidi="ar-SA"/>
    </w:rPr>
  </w:style>
  <w:style w:type="character" w:customStyle="1" w:styleId="56">
    <w:name w:val="页眉 字符"/>
    <w:link w:val="27"/>
    <w:autoRedefine/>
    <w:qFormat/>
    <w:uiPriority w:val="0"/>
    <w:rPr>
      <w:rFonts w:eastAsia="宋体"/>
      <w:kern w:val="2"/>
      <w:sz w:val="18"/>
      <w:szCs w:val="18"/>
      <w:lang w:val="en-US" w:eastAsia="zh-CN" w:bidi="ar-SA"/>
    </w:rPr>
  </w:style>
  <w:style w:type="character" w:customStyle="1" w:styleId="57">
    <w:name w:val="正文文本首行缩进 2 字符"/>
    <w:link w:val="40"/>
    <w:autoRedefine/>
    <w:qFormat/>
    <w:uiPriority w:val="0"/>
    <w:rPr>
      <w:lang w:val="en-US" w:eastAsia="zh-CN" w:bidi="ar-SA"/>
    </w:rPr>
  </w:style>
  <w:style w:type="paragraph" w:customStyle="1" w:styleId="5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59">
    <w:name w:val="Intense Emphasis"/>
    <w:autoRedefine/>
    <w:qFormat/>
    <w:uiPriority w:val="0"/>
    <w:rPr>
      <w:b/>
      <w:bCs/>
      <w:i/>
      <w:iCs/>
      <w:color w:val="4F81BD"/>
    </w:rPr>
  </w:style>
  <w:style w:type="character" w:customStyle="1" w:styleId="60">
    <w:name w:val="引用 Char"/>
    <w:link w:val="61"/>
    <w:autoRedefine/>
    <w:qFormat/>
    <w:uiPriority w:val="0"/>
    <w:rPr>
      <w:i/>
      <w:iCs/>
      <w:color w:val="000000"/>
      <w:kern w:val="2"/>
      <w:sz w:val="21"/>
      <w:szCs w:val="24"/>
    </w:rPr>
  </w:style>
  <w:style w:type="paragraph" w:customStyle="1" w:styleId="61">
    <w:name w:val="Quote"/>
    <w:basedOn w:val="1"/>
    <w:next w:val="1"/>
    <w:link w:val="60"/>
    <w:autoRedefine/>
    <w:qFormat/>
    <w:uiPriority w:val="0"/>
    <w:rPr>
      <w:i/>
      <w:iCs/>
      <w:color w:val="000000"/>
    </w:rPr>
  </w:style>
  <w:style w:type="character" w:customStyle="1" w:styleId="62">
    <w:name w:val="内容 Char Char"/>
    <w:link w:val="63"/>
    <w:autoRedefine/>
    <w:qFormat/>
    <w:uiPriority w:val="0"/>
    <w:rPr>
      <w:rFonts w:eastAsia="宋体"/>
      <w:kern w:val="2"/>
      <w:sz w:val="21"/>
      <w:szCs w:val="24"/>
      <w:lang w:bidi="ar-SA"/>
    </w:rPr>
  </w:style>
  <w:style w:type="paragraph" w:customStyle="1" w:styleId="63">
    <w:name w:val="内容"/>
    <w:basedOn w:val="1"/>
    <w:link w:val="62"/>
    <w:autoRedefine/>
    <w:qFormat/>
    <w:uiPriority w:val="0"/>
    <w:pPr>
      <w:spacing w:line="480" w:lineRule="exact"/>
      <w:ind w:firstLine="200" w:firstLineChars="200"/>
    </w:pPr>
  </w:style>
  <w:style w:type="character" w:customStyle="1" w:styleId="64">
    <w:name w:val="Subtle Emphasis"/>
    <w:autoRedefine/>
    <w:qFormat/>
    <w:uiPriority w:val="0"/>
    <w:rPr>
      <w:i/>
      <w:iCs/>
      <w:color w:val="808080"/>
    </w:rPr>
  </w:style>
  <w:style w:type="character" w:customStyle="1" w:styleId="65">
    <w:name w:val="font161"/>
    <w:autoRedefine/>
    <w:qFormat/>
    <w:uiPriority w:val="0"/>
    <w:rPr>
      <w:b/>
      <w:bCs/>
      <w:sz w:val="32"/>
      <w:szCs w:val="32"/>
    </w:rPr>
  </w:style>
  <w:style w:type="paragraph" w:customStyle="1" w:styleId="66">
    <w:name w:val="Char Char Char Char"/>
    <w:basedOn w:val="1"/>
    <w:autoRedefine/>
    <w:qFormat/>
    <w:uiPriority w:val="0"/>
  </w:style>
  <w:style w:type="paragraph" w:customStyle="1" w:styleId="67">
    <w:name w:val="6'"/>
    <w:basedOn w:val="1"/>
    <w:autoRedefine/>
    <w:qFormat/>
    <w:uiPriority w:val="0"/>
    <w:pPr>
      <w:autoSpaceDE w:val="0"/>
      <w:autoSpaceDN w:val="0"/>
      <w:adjustRightInd w:val="0"/>
      <w:snapToGrid w:val="0"/>
      <w:spacing w:line="320" w:lineRule="exact"/>
      <w:ind w:firstLine="200" w:firstLineChars="200"/>
      <w:jc w:val="center"/>
      <w:textAlignment w:val="baseline"/>
    </w:pPr>
    <w:rPr>
      <w:spacing w:val="20"/>
      <w:kern w:val="28"/>
      <w:szCs w:val="20"/>
    </w:rPr>
  </w:style>
  <w:style w:type="paragraph" w:customStyle="1" w:styleId="68">
    <w:name w:val="附表"/>
    <w:basedOn w:val="69"/>
    <w:autoRedefine/>
    <w:qFormat/>
    <w:uiPriority w:val="0"/>
    <w:pPr>
      <w:jc w:val="left"/>
    </w:pPr>
  </w:style>
  <w:style w:type="paragraph" w:customStyle="1" w:styleId="69">
    <w:name w:val="附录"/>
    <w:basedOn w:val="4"/>
    <w:autoRedefine/>
    <w:qFormat/>
    <w:uiPriority w:val="0"/>
    <w:pPr>
      <w:jc w:val="center"/>
    </w:pPr>
  </w:style>
  <w:style w:type="paragraph" w:customStyle="1" w:styleId="70">
    <w:name w:val="本文标题 3"/>
    <w:basedOn w:val="3"/>
    <w:autoRedefine/>
    <w:qFormat/>
    <w:uiPriority w:val="0"/>
    <w:pPr>
      <w:jc w:val="center"/>
    </w:pPr>
  </w:style>
  <w:style w:type="paragraph" w:customStyle="1" w:styleId="71">
    <w:name w:val="CM95"/>
    <w:basedOn w:val="58"/>
    <w:next w:val="58"/>
    <w:autoRedefine/>
    <w:qFormat/>
    <w:uiPriority w:val="0"/>
    <w:pPr>
      <w:spacing w:after="115"/>
    </w:pPr>
    <w:rPr>
      <w:rFonts w:cs="Times New Roman"/>
      <w:color w:val="auto"/>
    </w:rPr>
  </w:style>
  <w:style w:type="paragraph" w:customStyle="1" w:styleId="72">
    <w:name w:val="表格"/>
    <w:basedOn w:val="1"/>
    <w:autoRedefine/>
    <w:qFormat/>
    <w:uiPriority w:val="0"/>
    <w:pPr>
      <w:spacing w:line="400" w:lineRule="exact"/>
      <w:ind w:firstLine="200" w:firstLineChars="200"/>
      <w:jc w:val="center"/>
      <w:textAlignment w:val="center"/>
    </w:pPr>
    <w:rPr>
      <w:rFonts w:ascii="华文细黑" w:hAnsi="华文细黑"/>
      <w:kern w:val="0"/>
      <w:szCs w:val="20"/>
    </w:rPr>
  </w:style>
  <w:style w:type="paragraph" w:customStyle="1" w:styleId="73">
    <w:name w:val="表格文字"/>
    <w:basedOn w:val="1"/>
    <w:autoRedefine/>
    <w:qFormat/>
    <w:uiPriority w:val="0"/>
    <w:pPr>
      <w:adjustRightInd w:val="0"/>
      <w:spacing w:line="420" w:lineRule="atLeast"/>
      <w:ind w:firstLine="200" w:firstLineChars="200"/>
      <w:jc w:val="left"/>
      <w:textAlignment w:val="baseline"/>
    </w:pPr>
    <w:rPr>
      <w:kern w:val="0"/>
      <w:szCs w:val="20"/>
    </w:rPr>
  </w:style>
  <w:style w:type="paragraph" w:customStyle="1" w:styleId="74">
    <w:name w:val="标题 31"/>
    <w:basedOn w:val="1"/>
    <w:next w:val="1"/>
    <w:autoRedefine/>
    <w:qFormat/>
    <w:uiPriority w:val="0"/>
    <w:pPr>
      <w:widowControl/>
      <w:spacing w:before="260" w:after="260" w:line="351" w:lineRule="atLeast"/>
      <w:ind w:firstLine="419"/>
      <w:jc w:val="center"/>
      <w:textAlignment w:val="baseline"/>
    </w:pPr>
    <w:rPr>
      <w:b/>
      <w:color w:val="000000"/>
      <w:kern w:val="0"/>
      <w:sz w:val="31"/>
      <w:szCs w:val="20"/>
      <w:u w:val="none" w:color="000000"/>
    </w:rPr>
  </w:style>
  <w:style w:type="paragraph" w:customStyle="1" w:styleId="75">
    <w:name w:val="Char Char Char Char Char Char1 Char Char Char Char"/>
    <w:basedOn w:val="1"/>
    <w:autoRedefine/>
    <w:qFormat/>
    <w:uiPriority w:val="0"/>
  </w:style>
  <w:style w:type="paragraph" w:customStyle="1" w:styleId="76">
    <w:name w:val=" Char Char Char Char Char Char Char Char Char Char Char Char Char Char Char Char Char Char1 Char Char Char Char"/>
    <w:basedOn w:val="1"/>
    <w:autoRedefine/>
    <w:qFormat/>
    <w:uiPriority w:val="0"/>
    <w:pPr>
      <w:spacing w:line="240" w:lineRule="auto"/>
    </w:pPr>
  </w:style>
  <w:style w:type="paragraph" w:customStyle="1" w:styleId="77">
    <w:name w:val="No Spacing"/>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8">
    <w:name w:val="封面1"/>
    <w:basedOn w:val="1"/>
    <w:autoRedefine/>
    <w:qFormat/>
    <w:uiPriority w:val="0"/>
    <w:pPr>
      <w:ind w:firstLine="13"/>
      <w:jc w:val="center"/>
    </w:pPr>
    <w:rPr>
      <w:b/>
      <w:sz w:val="52"/>
    </w:rPr>
  </w:style>
  <w:style w:type="paragraph" w:customStyle="1" w:styleId="79">
    <w:name w:val="样式 标题 2 + Times New Roman 四号 非加粗 段前: 5 磅 段后: 0 磅 行距: 固定值 20..."/>
    <w:basedOn w:val="3"/>
    <w:autoRedefine/>
    <w:qFormat/>
    <w:uiPriority w:val="0"/>
    <w:pPr>
      <w:spacing w:before="100" w:after="0" w:line="400" w:lineRule="exact"/>
      <w:ind w:firstLine="200" w:firstLineChars="200"/>
    </w:pPr>
    <w:rPr>
      <w:rFonts w:ascii="Times New Roman" w:hAnsi="Times New Roman" w:cs="宋体"/>
      <w:b w:val="0"/>
      <w:bCs w:val="0"/>
      <w:szCs w:val="20"/>
    </w:rPr>
  </w:style>
  <w:style w:type="paragraph" w:customStyle="1" w:styleId="80">
    <w:name w:val="封面3"/>
    <w:basedOn w:val="1"/>
    <w:autoRedefine/>
    <w:qFormat/>
    <w:uiPriority w:val="0"/>
    <w:pPr>
      <w:ind w:firstLine="723"/>
      <w:jc w:val="center"/>
    </w:pPr>
    <w:rPr>
      <w:rFonts w:ascii="仿宋_GB2312" w:hAnsi="宋体" w:eastAsia="仿宋_GB2312"/>
      <w:b/>
      <w:bCs/>
      <w:color w:val="FF0000"/>
      <w:sz w:val="36"/>
      <w:szCs w:val="36"/>
    </w:rPr>
  </w:style>
  <w:style w:type="paragraph" w:customStyle="1" w:styleId="81">
    <w:name w:val=" Char6"/>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82">
    <w:name w:val="Char Char Char Char Char Char 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83">
    <w:name w:val="TOC Heading"/>
    <w:basedOn w:val="2"/>
    <w:next w:val="1"/>
    <w:autoRedefine/>
    <w:qFormat/>
    <w:uiPriority w:val="0"/>
    <w:pPr>
      <w:widowControl/>
      <w:spacing w:before="480" w:line="276" w:lineRule="auto"/>
      <w:jc w:val="left"/>
      <w:outlineLvl w:val="9"/>
    </w:pPr>
    <w:rPr>
      <w:rFonts w:ascii="Cambria" w:hAnsi="Cambria"/>
      <w:color w:val="365F91"/>
      <w:kern w:val="0"/>
      <w:sz w:val="28"/>
      <w:szCs w:val="28"/>
    </w:rPr>
  </w:style>
  <w:style w:type="paragraph" w:customStyle="1" w:styleId="84">
    <w:name w:val="1"/>
    <w:basedOn w:val="1"/>
    <w:autoRedefine/>
    <w:qFormat/>
    <w:uiPriority w:val="0"/>
    <w:pPr>
      <w:spacing w:line="400" w:lineRule="exact"/>
      <w:ind w:firstLine="200" w:firstLineChars="200"/>
    </w:pPr>
  </w:style>
  <w:style w:type="paragraph" w:customStyle="1" w:styleId="85">
    <w:name w:val="Revision"/>
    <w:autoRedefine/>
    <w:qFormat/>
    <w:uiPriority w:val="0"/>
    <w:rPr>
      <w:rFonts w:ascii="Times New Roman" w:hAnsi="Times New Roman" w:eastAsia="宋体" w:cs="Times New Roman"/>
      <w:kern w:val="2"/>
      <w:sz w:val="21"/>
      <w:szCs w:val="24"/>
      <w:lang w:val="en-US" w:eastAsia="zh-CN" w:bidi="ar-SA"/>
    </w:rPr>
  </w:style>
  <w:style w:type="paragraph" w:customStyle="1" w:styleId="86">
    <w:name w:val="Char Char Char Char Char Char1 Char"/>
    <w:basedOn w:val="1"/>
    <w:autoRedefine/>
    <w:qFormat/>
    <w:uiPriority w:val="0"/>
  </w:style>
  <w:style w:type="paragraph" w:customStyle="1" w:styleId="87">
    <w:name w:val="Char"/>
    <w:basedOn w:val="1"/>
    <w:autoRedefine/>
    <w:qFormat/>
    <w:uiPriority w:val="0"/>
  </w:style>
  <w:style w:type="paragraph" w:customStyle="1" w:styleId="88">
    <w:name w:val="样式 标题 3 + (中文) 黑体 小四 非加粗 段前: 7.8 磅 段后: 0 磅 行距: 固定值 20 磅"/>
    <w:basedOn w:val="4"/>
    <w:autoRedefine/>
    <w:qFormat/>
    <w:uiPriority w:val="0"/>
    <w:pPr>
      <w:spacing w:line="400" w:lineRule="exact"/>
      <w:ind w:firstLine="200" w:firstLineChars="200"/>
      <w:jc w:val="center"/>
    </w:pPr>
    <w:rPr>
      <w:rFonts w:cs="宋体"/>
      <w:b w:val="0"/>
      <w:bCs w:val="0"/>
      <w:szCs w:val="20"/>
    </w:rPr>
  </w:style>
  <w:style w:type="paragraph" w:customStyle="1" w:styleId="89">
    <w:name w:val="Char Char Char Char Char Char1 Char Char Char Char1"/>
    <w:basedOn w:val="1"/>
    <w:autoRedefine/>
    <w:qFormat/>
    <w:uiPriority w:val="0"/>
    <w:pPr>
      <w:spacing w:line="240" w:lineRule="auto"/>
    </w:pPr>
  </w:style>
  <w:style w:type="paragraph" w:customStyle="1" w:styleId="90">
    <w:name w:val="样式 标题 1 + 黑体 三号 非加粗 居中 段前: 6 磅 段后: 6 磅 行距: 固定值 20 磅"/>
    <w:basedOn w:val="2"/>
    <w:autoRedefine/>
    <w:qFormat/>
    <w:uiPriority w:val="0"/>
    <w:pPr>
      <w:spacing w:before="120" w:after="120" w:line="400" w:lineRule="exact"/>
      <w:ind w:firstLine="200" w:firstLineChars="200"/>
    </w:pPr>
    <w:rPr>
      <w:rFonts w:ascii="黑体" w:hAnsi="黑体" w:eastAsia="黑体" w:cs="宋体"/>
      <w:b w:val="0"/>
      <w:bCs w:val="0"/>
      <w:szCs w:val="20"/>
    </w:rPr>
  </w:style>
  <w:style w:type="paragraph" w:customStyle="1" w:styleId="91">
    <w:name w:val="Char Char1 Char Char Char Char"/>
    <w:basedOn w:val="1"/>
    <w:autoRedefine/>
    <w:qFormat/>
    <w:uiPriority w:val="0"/>
    <w:pPr>
      <w:spacing w:line="240" w:lineRule="atLeast"/>
      <w:ind w:left="420" w:firstLine="420"/>
    </w:pPr>
    <w:rPr>
      <w:kern w:val="0"/>
      <w:szCs w:val="21"/>
    </w:rPr>
  </w:style>
  <w:style w:type="paragraph" w:customStyle="1" w:styleId="92">
    <w:name w:val="封面2"/>
    <w:basedOn w:val="78"/>
    <w:autoRedefine/>
    <w:qFormat/>
    <w:uiPriority w:val="0"/>
    <w:rPr>
      <w:rFonts w:eastAsia="黑体"/>
      <w:sz w:val="92"/>
    </w:rPr>
  </w:style>
  <w:style w:type="paragraph" w:styleId="93">
    <w:name w:val="List Paragraph"/>
    <w:basedOn w:val="1"/>
    <w:autoRedefine/>
    <w:qFormat/>
    <w:uiPriority w:val="1"/>
    <w:pPr>
      <w:ind w:left="220" w:firstLine="480"/>
    </w:pPr>
  </w:style>
  <w:style w:type="paragraph" w:customStyle="1" w:styleId="94">
    <w:name w:val="Table Text"/>
    <w:basedOn w:val="1"/>
    <w:autoRedefine/>
    <w:semiHidden/>
    <w:qFormat/>
    <w:uiPriority w:val="0"/>
    <w:rPr>
      <w:rFonts w:ascii="仿宋" w:hAnsi="仿宋" w:eastAsia="仿宋" w:cs="仿宋"/>
      <w:sz w:val="24"/>
      <w:szCs w:val="24"/>
      <w:lang w:val="en-US" w:eastAsia="en-US" w:bidi="ar-SA"/>
    </w:rPr>
  </w:style>
  <w:style w:type="table" w:customStyle="1" w:styleId="95">
    <w:name w:val="Table Normal"/>
    <w:autoRedefine/>
    <w:unhideWhenUsed/>
    <w:qFormat/>
    <w:uiPriority w:val="0"/>
    <w:tblPr>
      <w:tblCellMar>
        <w:top w:w="0" w:type="dxa"/>
        <w:left w:w="0" w:type="dxa"/>
        <w:bottom w:w="0" w:type="dxa"/>
        <w:right w:w="0" w:type="dxa"/>
      </w:tblCellMar>
    </w:tblPr>
  </w:style>
  <w:style w:type="paragraph" w:customStyle="1" w:styleId="96">
    <w:name w:val="WPSOffice手动目录 1"/>
    <w:autoRedefine/>
    <w:qFormat/>
    <w:uiPriority w:val="0"/>
    <w:pPr>
      <w:ind w:leftChars="0"/>
    </w:pPr>
    <w:rPr>
      <w:rFonts w:ascii="Times New Roman" w:hAnsi="Times New Roman" w:eastAsia="宋体" w:cs="Times New Roman"/>
      <w:sz w:val="20"/>
      <w:szCs w:val="20"/>
    </w:rPr>
  </w:style>
  <w:style w:type="paragraph" w:customStyle="1" w:styleId="97">
    <w:name w:val="标题 11"/>
    <w:basedOn w:val="1"/>
    <w:autoRedefine/>
    <w:qFormat/>
    <w:uiPriority w:val="0"/>
    <w:pPr>
      <w:snapToGrid w:val="0"/>
      <w:ind w:firstLine="200" w:firstLineChars="200"/>
      <w:outlineLvl w:val="0"/>
    </w:pPr>
    <w:rPr>
      <w:rFonts w:ascii="方正仿宋_GBK" w:hAnsi="方正仿宋_GBK" w:eastAsia="方正仿宋_GBK"/>
      <w:b/>
      <w:kern w:val="44"/>
      <w:sz w:val="32"/>
    </w:rPr>
  </w:style>
  <w:style w:type="paragraph" w:customStyle="1" w:styleId="98">
    <w:name w:val="普通(网站)1"/>
    <w:basedOn w:val="1"/>
    <w:autoRedefine/>
    <w:qFormat/>
    <w:uiPriority w:val="0"/>
    <w:pPr>
      <w:spacing w:before="100" w:beforeAutospacing="1" w:after="100" w:afterAutospacing="1"/>
      <w:jc w:val="left"/>
    </w:pPr>
    <w:rPr>
      <w:rFonts w:ascii="宋体" w:hAnsi="宋体"/>
      <w:kern w:val="0"/>
      <w:sz w:val="24"/>
    </w:rPr>
  </w:style>
  <w:style w:type="character" w:customStyle="1" w:styleId="99">
    <w:name w:val="font21"/>
    <w:basedOn w:val="43"/>
    <w:autoRedefine/>
    <w:qFormat/>
    <w:uiPriority w:val="0"/>
    <w:rPr>
      <w:rFonts w:hint="eastAsia" w:ascii="宋体" w:hAnsi="宋体" w:eastAsia="宋体" w:cs="宋体"/>
      <w:color w:val="000000"/>
      <w:sz w:val="22"/>
      <w:szCs w:val="22"/>
      <w:u w:val="none"/>
    </w:rPr>
  </w:style>
  <w:style w:type="character" w:customStyle="1" w:styleId="100">
    <w:name w:val="font11"/>
    <w:basedOn w:val="43"/>
    <w:autoRedefine/>
    <w:qFormat/>
    <w:uiPriority w:val="0"/>
    <w:rPr>
      <w:rFonts w:hint="eastAsia" w:ascii="宋体" w:hAnsi="宋体" w:eastAsia="宋体" w:cs="宋体"/>
      <w:color w:val="000000"/>
      <w:sz w:val="40"/>
      <w:szCs w:val="40"/>
      <w:u w:val="none"/>
    </w:rPr>
  </w:style>
  <w:style w:type="character" w:customStyle="1" w:styleId="101">
    <w:name w:val="font31"/>
    <w:basedOn w:val="43"/>
    <w:autoRedefine/>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header" Target="header2.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26700;&#38754;\&#20108;&#32469;&#20859;&#25252;&#27604;&#36873;&#25991;&#20214;1.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二绕养护比选文件1</Template>
  <Company>Sky123.Org</Company>
  <Pages>46</Pages>
  <Words>16067</Words>
  <Characters>16863</Characters>
  <Lines>118</Lines>
  <Paragraphs>33</Paragraphs>
  <TotalTime>79</TotalTime>
  <ScaleCrop>false</ScaleCrop>
  <LinksUpToDate>false</LinksUpToDate>
  <CharactersWithSpaces>18875</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2023-07-19T00:45:00Z</dcterms:created>
  <dc:creator>微软用户</dc:creator>
  <cp:lastModifiedBy>叶传杰</cp:lastModifiedBy>
  <cp:lastPrinted>2024-05-11T02:14:00Z</cp:lastPrinted>
  <dcterms:modified xsi:type="dcterms:W3CDTF">2024-07-24T02:12:54Z</dcterms:modified>
  <dc:subject>资格后审</dc:subject>
  <dc:title>成都第二绕城高速公里土建施工招标文件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3B446F1A1ABA48DCA5B668C5C567368A_13</vt:lpwstr>
  </property>
</Properties>
</file>